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1298A" w14:textId="73128A2D" w:rsidR="00877287" w:rsidRDefault="00877287" w:rsidP="00877287">
      <w:pPr>
        <w:jc w:val="center"/>
        <w:rPr>
          <w:rFonts w:ascii="Arial" w:hAnsi="Arial" w:cs="Arial"/>
          <w:b/>
          <w:bCs/>
          <w:sz w:val="28"/>
          <w:szCs w:val="28"/>
        </w:rPr>
      </w:pPr>
      <w:r>
        <w:rPr>
          <w:noProof/>
        </w:rPr>
        <mc:AlternateContent>
          <mc:Choice Requires="wps">
            <w:drawing>
              <wp:anchor distT="0" distB="0" distL="114300" distR="114300" simplePos="0" relativeHeight="251659264" behindDoc="0" locked="0" layoutInCell="1" allowOverlap="1" wp14:anchorId="23716107" wp14:editId="2B7A2743">
                <wp:simplePos x="0" y="0"/>
                <wp:positionH relativeFrom="column">
                  <wp:posOffset>1957705</wp:posOffset>
                </wp:positionH>
                <wp:positionV relativeFrom="paragraph">
                  <wp:posOffset>-696595</wp:posOffset>
                </wp:positionV>
                <wp:extent cx="1778000" cy="12636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778000" cy="1263650"/>
                        </a:xfrm>
                        <a:prstGeom prst="rect">
                          <a:avLst/>
                        </a:prstGeom>
                        <a:solidFill>
                          <a:schemeClr val="lt1"/>
                        </a:solidFill>
                        <a:ln w="6350">
                          <a:noFill/>
                        </a:ln>
                      </wps:spPr>
                      <wps:txbx>
                        <w:txbxContent>
                          <w:p w14:paraId="720046F2" w14:textId="1EC1AECA" w:rsidR="001C69D2" w:rsidRDefault="001C69D2">
                            <w:r w:rsidRPr="00E859A3">
                              <w:rPr>
                                <w:noProof/>
                              </w:rPr>
                              <w:drawing>
                                <wp:inline distT="0" distB="0" distL="0" distR="0" wp14:anchorId="075B3694" wp14:editId="2A92E9C5">
                                  <wp:extent cx="1593850" cy="1123950"/>
                                  <wp:effectExtent l="0" t="0" r="635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93850" cy="1123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16107" id="_x0000_t202" coordsize="21600,21600" o:spt="202" path="m,l,21600r21600,l21600,xe">
                <v:stroke joinstyle="miter"/>
                <v:path gradientshapeok="t" o:connecttype="rect"/>
              </v:shapetype>
              <v:shape id="Zone de texte 1" o:spid="_x0000_s1026" type="#_x0000_t202" style="position:absolute;left:0;text-align:left;margin-left:154.15pt;margin-top:-54.85pt;width:140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" fillcolor="white [3201]" stroked="f" strokeweight=".5pt">
                <v:textbox>
                  <w:txbxContent>
                    <w:p w14:paraId="720046F2" w14:textId="1EC1AECA" w:rsidR="001C69D2" w:rsidRDefault="001C69D2">
                      <w:r w:rsidRPr="00E859A3">
                        <w:rPr>
                          <w:noProof/>
                        </w:rPr>
                        <w:drawing>
                          <wp:inline distT="0" distB="0" distL="0" distR="0" wp14:anchorId="075B3694" wp14:editId="2A92E9C5">
                            <wp:extent cx="1593850" cy="1123950"/>
                            <wp:effectExtent l="0" t="0" r="635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93850" cy="1123950"/>
                                    </a:xfrm>
                                    <a:prstGeom prst="rect">
                                      <a:avLst/>
                                    </a:prstGeom>
                                    <a:noFill/>
                                    <a:ln>
                                      <a:noFill/>
                                    </a:ln>
                                  </pic:spPr>
                                </pic:pic>
                              </a:graphicData>
                            </a:graphic>
                          </wp:inline>
                        </w:drawing>
                      </w:r>
                    </w:p>
                  </w:txbxContent>
                </v:textbox>
              </v:shape>
            </w:pict>
          </mc:Fallback>
        </mc:AlternateContent>
      </w:r>
      <w:r w:rsidR="003458B4">
        <w:rPr>
          <w:rFonts w:ascii="Arial" w:hAnsi="Arial" w:cs="Arial"/>
          <w:b/>
          <w:bCs/>
          <w:sz w:val="28"/>
          <w:szCs w:val="28"/>
        </w:rPr>
        <w:t xml:space="preserve"> </w:t>
      </w:r>
    </w:p>
    <w:p w14:paraId="538D0983" w14:textId="77777777" w:rsidR="005A7406" w:rsidRDefault="005A7406" w:rsidP="00877287">
      <w:pPr>
        <w:jc w:val="center"/>
        <w:rPr>
          <w:rFonts w:ascii="Arial" w:hAnsi="Arial" w:cs="Arial"/>
          <w:b/>
          <w:bCs/>
          <w:sz w:val="26"/>
          <w:szCs w:val="26"/>
        </w:rPr>
      </w:pPr>
    </w:p>
    <w:p w14:paraId="11889E13" w14:textId="66C29A10" w:rsidR="005D4111" w:rsidRPr="00877287" w:rsidRDefault="00877287" w:rsidP="005A7406">
      <w:pPr>
        <w:jc w:val="center"/>
        <w:rPr>
          <w:rFonts w:ascii="Arial" w:hAnsi="Arial" w:cs="Arial"/>
          <w:b/>
          <w:bCs/>
          <w:sz w:val="26"/>
          <w:szCs w:val="26"/>
        </w:rPr>
      </w:pPr>
      <w:r w:rsidRPr="00877287">
        <w:rPr>
          <w:rFonts w:ascii="Arial" w:hAnsi="Arial" w:cs="Arial"/>
          <w:b/>
          <w:bCs/>
          <w:sz w:val="26"/>
          <w:szCs w:val="26"/>
        </w:rPr>
        <w:t>Fiche synoptique du projet</w:t>
      </w:r>
      <w:r w:rsidRPr="008531DA">
        <w:rPr>
          <w:rFonts w:ascii="Arial" w:hAnsi="Arial" w:cs="Arial"/>
          <w:b/>
          <w:bCs/>
          <w:sz w:val="26"/>
          <w:szCs w:val="26"/>
        </w:rPr>
        <w:t xml:space="preserve"> </w:t>
      </w:r>
      <w:r w:rsidR="000F69CF">
        <w:rPr>
          <w:rFonts w:ascii="Arial" w:hAnsi="Arial" w:cs="Arial"/>
          <w:b/>
          <w:bCs/>
          <w:sz w:val="28"/>
          <w:szCs w:val="28"/>
        </w:rPr>
        <w:t>PAOPA</w:t>
      </w:r>
      <w:r w:rsidR="000F69CF" w:rsidRPr="008531DA">
        <w:rPr>
          <w:rFonts w:ascii="Arial" w:hAnsi="Arial" w:cs="Arial"/>
          <w:b/>
          <w:bCs/>
          <w:sz w:val="26"/>
          <w:szCs w:val="26"/>
        </w:rPr>
        <w:t xml:space="preserve"> </w:t>
      </w:r>
      <w:r w:rsidR="008531DA" w:rsidRPr="008531DA">
        <w:rPr>
          <w:rFonts w:ascii="Arial" w:hAnsi="Arial" w:cs="Arial"/>
          <w:b/>
          <w:bCs/>
          <w:sz w:val="26"/>
          <w:szCs w:val="26"/>
        </w:rPr>
        <w:t>201</w:t>
      </w:r>
      <w:r w:rsidR="000F69CF">
        <w:rPr>
          <w:rFonts w:ascii="Arial" w:hAnsi="Arial" w:cs="Arial"/>
          <w:b/>
          <w:bCs/>
          <w:sz w:val="26"/>
          <w:szCs w:val="26"/>
        </w:rPr>
        <w:t>3</w:t>
      </w:r>
      <w:r w:rsidR="008531DA" w:rsidRPr="008531DA">
        <w:rPr>
          <w:rFonts w:ascii="Arial" w:hAnsi="Arial" w:cs="Arial"/>
          <w:b/>
          <w:bCs/>
          <w:sz w:val="26"/>
          <w:szCs w:val="26"/>
        </w:rPr>
        <w:t>-</w:t>
      </w:r>
      <w:r w:rsidRPr="00877287">
        <w:rPr>
          <w:rFonts w:ascii="Arial" w:hAnsi="Arial" w:cs="Arial"/>
          <w:b/>
          <w:bCs/>
          <w:sz w:val="26"/>
          <w:szCs w:val="26"/>
        </w:rPr>
        <w:t>20</w:t>
      </w:r>
      <w:r w:rsidR="000F69CF">
        <w:rPr>
          <w:rFonts w:ascii="Arial" w:hAnsi="Arial" w:cs="Arial"/>
          <w:b/>
          <w:bCs/>
          <w:sz w:val="26"/>
          <w:szCs w:val="26"/>
        </w:rPr>
        <w:t>18</w:t>
      </w:r>
    </w:p>
    <w:tbl>
      <w:tblPr>
        <w:tblStyle w:val="Tableausimple2"/>
        <w:tblpPr w:leftFromText="141" w:rightFromText="141" w:vertAnchor="text" w:horzAnchor="margin" w:tblpXSpec="center" w:tblpY="119"/>
        <w:tblW w:w="9918" w:type="dxa"/>
        <w:tblBorders>
          <w:top w:val="single" w:sz="4" w:space="0" w:color="auto"/>
          <w:insideH w:val="single" w:sz="4" w:space="0" w:color="auto"/>
          <w:insideV w:val="single" w:sz="4" w:space="0" w:color="auto"/>
        </w:tblBorders>
        <w:tblLook w:val="04A0" w:firstRow="1" w:lastRow="0" w:firstColumn="1" w:lastColumn="0" w:noHBand="0" w:noVBand="1"/>
      </w:tblPr>
      <w:tblGrid>
        <w:gridCol w:w="9918"/>
      </w:tblGrid>
      <w:tr w:rsidR="00877287" w14:paraId="6EABA78E" w14:textId="77777777" w:rsidTr="00477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80340D" w:themeColor="accent2" w:themeShade="80"/>
              <w:bottom w:val="single" w:sz="4" w:space="0" w:color="80340D" w:themeColor="accent2" w:themeShade="80"/>
            </w:tcBorders>
            <w:shd w:val="clear" w:color="auto" w:fill="80340D" w:themeFill="accent2" w:themeFillShade="80"/>
          </w:tcPr>
          <w:p w14:paraId="45627EEA" w14:textId="77777777" w:rsidR="00877287" w:rsidRPr="00877287" w:rsidRDefault="00877287" w:rsidP="00877287">
            <w:pPr>
              <w:jc w:val="center"/>
              <w:rPr>
                <w:rFonts w:ascii="Arial" w:hAnsi="Arial" w:cs="Arial"/>
              </w:rPr>
            </w:pPr>
            <w:r w:rsidRPr="00477D41">
              <w:rPr>
                <w:rFonts w:ascii="Arial" w:hAnsi="Arial" w:cs="Arial"/>
                <w:color w:val="FFFFFF" w:themeColor="background1"/>
              </w:rPr>
              <w:t>Titre du projet</w:t>
            </w:r>
          </w:p>
        </w:tc>
      </w:tr>
      <w:tr w:rsidR="00877287" w:rsidRPr="008531DA" w14:paraId="40FE51F6" w14:textId="77777777" w:rsidTr="00477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80340D" w:themeColor="accent2" w:themeShade="80"/>
              <w:bottom w:val="single" w:sz="4" w:space="0" w:color="80340D" w:themeColor="accent2" w:themeShade="80"/>
            </w:tcBorders>
          </w:tcPr>
          <w:p w14:paraId="52111787" w14:textId="77777777" w:rsidR="005D4111" w:rsidRPr="001E1BB0" w:rsidRDefault="005D4111" w:rsidP="00877287">
            <w:pPr>
              <w:jc w:val="center"/>
              <w:rPr>
                <w:rFonts w:ascii="Arial" w:hAnsi="Arial" w:cs="Arial"/>
              </w:rPr>
            </w:pPr>
          </w:p>
          <w:p w14:paraId="67A856CE" w14:textId="59A82FEE" w:rsidR="00877287" w:rsidRPr="000F69CF" w:rsidRDefault="008531DA" w:rsidP="000F69CF">
            <w:pPr>
              <w:spacing w:line="276" w:lineRule="auto"/>
              <w:jc w:val="both"/>
              <w:rPr>
                <w:rFonts w:ascii="Arial" w:hAnsi="Arial" w:cs="Arial"/>
                <w:b w:val="0"/>
                <w:bCs w:val="0"/>
              </w:rPr>
            </w:pPr>
            <w:r w:rsidRPr="000F69CF">
              <w:rPr>
                <w:rFonts w:ascii="Arial" w:hAnsi="Arial" w:cs="Arial"/>
                <w:b w:val="0"/>
                <w:bCs w:val="0"/>
              </w:rPr>
              <w:t xml:space="preserve"> </w:t>
            </w:r>
            <w:r w:rsidR="000F69CF" w:rsidRPr="000F69CF">
              <w:rPr>
                <w:rFonts w:ascii="Arial" w:hAnsi="Arial" w:cs="Arial"/>
                <w:b w:val="0"/>
                <w:bCs w:val="0"/>
              </w:rPr>
              <w:t xml:space="preserve"> Programme d’Appui aux Organisations Paysannes d’Afrique – Phase principale (PAOPA 2)</w:t>
            </w:r>
          </w:p>
          <w:p w14:paraId="4A47D68A" w14:textId="77777777" w:rsidR="00877287" w:rsidRPr="008531DA" w:rsidRDefault="00877287" w:rsidP="00877287">
            <w:pPr>
              <w:jc w:val="center"/>
              <w:rPr>
                <w:rFonts w:ascii="Arial" w:hAnsi="Arial" w:cs="Arial"/>
              </w:rPr>
            </w:pPr>
          </w:p>
        </w:tc>
      </w:tr>
      <w:tr w:rsidR="00877287" w:rsidRPr="001C69D2" w14:paraId="14EB80E3" w14:textId="77777777" w:rsidTr="00477D41">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80340D" w:themeColor="accent2" w:themeShade="80"/>
              <w:bottom w:val="single" w:sz="4" w:space="0" w:color="80340D" w:themeColor="accent2" w:themeShade="80"/>
            </w:tcBorders>
            <w:shd w:val="clear" w:color="auto" w:fill="80340D" w:themeFill="accent2" w:themeFillShade="80"/>
          </w:tcPr>
          <w:p w14:paraId="779B1E6F" w14:textId="6682E5BC" w:rsidR="00877287" w:rsidRPr="001C69D2" w:rsidRDefault="008531DA" w:rsidP="008531DA">
            <w:pPr>
              <w:tabs>
                <w:tab w:val="left" w:pos="2570"/>
                <w:tab w:val="center" w:pos="4851"/>
              </w:tabs>
              <w:rPr>
                <w:rFonts w:ascii="Arial" w:hAnsi="Arial" w:cs="Arial"/>
                <w:b w:val="0"/>
                <w:bCs w:val="0"/>
              </w:rPr>
            </w:pPr>
            <w:r>
              <w:rPr>
                <w:rFonts w:ascii="Arial" w:hAnsi="Arial" w:cs="Arial"/>
                <w:color w:val="FFFFFF" w:themeColor="background1"/>
              </w:rPr>
              <w:tab/>
            </w:r>
            <w:r>
              <w:rPr>
                <w:rFonts w:ascii="Arial" w:hAnsi="Arial" w:cs="Arial"/>
                <w:color w:val="FFFFFF" w:themeColor="background1"/>
              </w:rPr>
              <w:tab/>
            </w:r>
            <w:r w:rsidR="00877287" w:rsidRPr="001C69D2">
              <w:rPr>
                <w:rFonts w:ascii="Arial" w:hAnsi="Arial" w:cs="Arial"/>
                <w:color w:val="FFFFFF" w:themeColor="background1"/>
              </w:rPr>
              <w:t>Contexte et justification de l’initiative</w:t>
            </w:r>
          </w:p>
        </w:tc>
      </w:tr>
      <w:tr w:rsidR="00877287" w:rsidRPr="001C69D2" w14:paraId="43E2CCB2" w14:textId="77777777" w:rsidTr="00E4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80340D" w:themeColor="accent2" w:themeShade="80"/>
              <w:bottom w:val="single" w:sz="4" w:space="0" w:color="80340D"/>
            </w:tcBorders>
          </w:tcPr>
          <w:p w14:paraId="165479FB" w14:textId="77777777" w:rsidR="005D4111" w:rsidRPr="008531DA" w:rsidRDefault="00877287" w:rsidP="000F69CF">
            <w:pPr>
              <w:spacing w:line="276" w:lineRule="auto"/>
              <w:jc w:val="both"/>
              <w:rPr>
                <w:rFonts w:ascii="Arial" w:hAnsi="Arial" w:cs="Arial"/>
                <w:b w:val="0"/>
                <w:bCs w:val="0"/>
              </w:rPr>
            </w:pPr>
            <w:r w:rsidRPr="008531DA">
              <w:rPr>
                <w:rFonts w:ascii="Arial" w:hAnsi="Arial" w:cs="Arial"/>
                <w:b w:val="0"/>
                <w:bCs w:val="0"/>
              </w:rPr>
              <w:tab/>
            </w:r>
            <w:r w:rsidRPr="0050324D">
              <w:rPr>
                <w:rFonts w:ascii="Arial" w:hAnsi="Arial" w:cs="Arial"/>
                <w:b w:val="0"/>
                <w:bCs w:val="0"/>
              </w:rPr>
              <w:t xml:space="preserve"> </w:t>
            </w:r>
          </w:p>
          <w:p w14:paraId="13A03479" w14:textId="77777777" w:rsidR="005D4111" w:rsidRDefault="000F69CF" w:rsidP="000F69CF">
            <w:pPr>
              <w:spacing w:line="276" w:lineRule="auto"/>
              <w:jc w:val="both"/>
              <w:rPr>
                <w:rFonts w:ascii="Arial" w:eastAsia="Times New Roman" w:hAnsi="Arial" w:cs="Arial"/>
              </w:rPr>
            </w:pPr>
            <w:r>
              <w:rPr>
                <w:rFonts w:ascii="Arial" w:eastAsia="Times New Roman" w:hAnsi="Arial" w:cs="Arial"/>
                <w:b w:val="0"/>
                <w:bCs w:val="0"/>
              </w:rPr>
              <w:t xml:space="preserve">             </w:t>
            </w:r>
            <w:r w:rsidRPr="000F69CF">
              <w:rPr>
                <w:rFonts w:ascii="Arial" w:eastAsia="Times New Roman" w:hAnsi="Arial" w:cs="Arial"/>
                <w:b w:val="0"/>
                <w:bCs w:val="0"/>
              </w:rPr>
              <w:t>Depuis sa création en 2005, la PROPAC s’est attelée à favoriser l’émergence des stratégies collectives d’innovations techniques, économiques, sociales et de développement des capacités accrues de négociation avec les autres acteurs sociaux, économiques et institutionnels. La conséquence directe de cette action a été la prise de conscience des partenaires au développement de la nécessité de renforcer les capacités des Organisations paysannes d’Afrique pour que celles-ci puissent réellement jouer un rôle clé dans les nouvelles coordinations entre acteurs. C’est ainsi que depuis 2009, la PROPAC a bénéficié du Programme PAOPA dans sa phase pilote puis de la phase principale à partir de 2013 Cette phase dite phase principale a permis de consolider les acquis de la phase pilote et renforcer les capacités de la PROPAC et six faîtières nationales du Cameroun, de la Centrafrique, du Congo, de la RDC, de Sao Tome et du Tchad à plusieurs niveau.</w:t>
            </w:r>
          </w:p>
          <w:p w14:paraId="26E89682" w14:textId="0F279619" w:rsidR="000F69CF" w:rsidRPr="000F69CF" w:rsidRDefault="000F69CF" w:rsidP="000F69CF">
            <w:pPr>
              <w:spacing w:line="276" w:lineRule="auto"/>
              <w:jc w:val="both"/>
              <w:rPr>
                <w:rFonts w:ascii="Arial" w:hAnsi="Arial" w:cs="Arial"/>
                <w:b w:val="0"/>
                <w:bCs w:val="0"/>
              </w:rPr>
            </w:pPr>
          </w:p>
        </w:tc>
      </w:tr>
      <w:tr w:rsidR="008531DA" w:rsidRPr="001C69D2" w14:paraId="6A59652D" w14:textId="77777777" w:rsidTr="00E42F85">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80340D"/>
              <w:bottom w:val="single" w:sz="4" w:space="0" w:color="80340D"/>
            </w:tcBorders>
            <w:shd w:val="clear" w:color="auto" w:fill="80340D" w:themeFill="accent2" w:themeFillShade="80"/>
          </w:tcPr>
          <w:p w14:paraId="4843C13F" w14:textId="5D760D8B" w:rsidR="008531DA" w:rsidRPr="00477D41" w:rsidRDefault="008531DA" w:rsidP="008531DA">
            <w:pPr>
              <w:tabs>
                <w:tab w:val="left" w:pos="2570"/>
                <w:tab w:val="center" w:pos="4851"/>
              </w:tabs>
              <w:jc w:val="center"/>
              <w:rPr>
                <w:rFonts w:ascii="Arial" w:hAnsi="Arial" w:cs="Arial"/>
                <w:b w:val="0"/>
                <w:bCs w:val="0"/>
                <w:color w:val="FFFFFF" w:themeColor="background1"/>
              </w:rPr>
            </w:pPr>
            <w:r w:rsidRPr="00E42F85">
              <w:rPr>
                <w:rFonts w:ascii="Arial" w:hAnsi="Arial" w:cs="Arial"/>
                <w:color w:val="FFFFFF" w:themeColor="background1"/>
              </w:rPr>
              <w:t>Objectif</w:t>
            </w:r>
            <w:r w:rsidR="000F69CF">
              <w:rPr>
                <w:rFonts w:ascii="Arial" w:hAnsi="Arial" w:cs="Arial"/>
                <w:color w:val="FFFFFF" w:themeColor="background1"/>
              </w:rPr>
              <w:t xml:space="preserve"> </w:t>
            </w:r>
            <w:r w:rsidRPr="00E42F85">
              <w:rPr>
                <w:rFonts w:ascii="Arial" w:hAnsi="Arial" w:cs="Arial"/>
                <w:color w:val="FFFFFF" w:themeColor="background1"/>
              </w:rPr>
              <w:t>du projet</w:t>
            </w:r>
          </w:p>
        </w:tc>
      </w:tr>
      <w:tr w:rsidR="008531DA" w:rsidRPr="001C69D2" w14:paraId="0920EB58" w14:textId="77777777" w:rsidTr="00E4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80340D"/>
              <w:bottom w:val="single" w:sz="4" w:space="0" w:color="80340D"/>
            </w:tcBorders>
          </w:tcPr>
          <w:p w14:paraId="3F00D705" w14:textId="77777777" w:rsidR="008531DA" w:rsidRPr="000F69CF" w:rsidRDefault="008531DA" w:rsidP="000F69CF">
            <w:pPr>
              <w:spacing w:line="276" w:lineRule="auto"/>
              <w:jc w:val="both"/>
              <w:rPr>
                <w:rFonts w:ascii="Arial" w:hAnsi="Arial" w:cs="Arial"/>
                <w:b w:val="0"/>
                <w:bCs w:val="0"/>
              </w:rPr>
            </w:pPr>
          </w:p>
          <w:p w14:paraId="26C3C463" w14:textId="4B17F786" w:rsidR="008531DA" w:rsidRDefault="000F69CF" w:rsidP="000F69CF">
            <w:pPr>
              <w:spacing w:line="276" w:lineRule="auto"/>
              <w:jc w:val="both"/>
              <w:rPr>
                <w:rFonts w:ascii="Arial" w:eastAsia="Times New Roman" w:hAnsi="Arial" w:cs="Arial"/>
              </w:rPr>
            </w:pPr>
            <w:r>
              <w:rPr>
                <w:rFonts w:ascii="Arial" w:eastAsia="Times New Roman" w:hAnsi="Arial" w:cs="Arial"/>
                <w:b w:val="0"/>
                <w:bCs w:val="0"/>
              </w:rPr>
              <w:t xml:space="preserve">                </w:t>
            </w:r>
            <w:r w:rsidRPr="000F69CF">
              <w:rPr>
                <w:rFonts w:ascii="Arial" w:eastAsia="Times New Roman" w:hAnsi="Arial" w:cs="Arial"/>
                <w:b w:val="0"/>
                <w:bCs w:val="0"/>
              </w:rPr>
              <w:t>L’objectif global de la phase principale du Programme était de transformer la PROPAC et ses OPN membres en Afrique Centrale en entités matures, autonomes, caractérisées par une démocratie et bonne gouvernance interne, capables de représenter leurs membres et d’encadrer les producteurs membres dans leurs entreprises agricoles</w:t>
            </w:r>
          </w:p>
          <w:p w14:paraId="38073FA2" w14:textId="0F5CDBEF" w:rsidR="000F69CF" w:rsidRPr="000F69CF" w:rsidRDefault="000F69CF" w:rsidP="000F69CF">
            <w:pPr>
              <w:spacing w:line="276" w:lineRule="auto"/>
              <w:jc w:val="both"/>
              <w:rPr>
                <w:rFonts w:ascii="Arial" w:hAnsi="Arial" w:cs="Arial"/>
                <w:b w:val="0"/>
                <w:bCs w:val="0"/>
              </w:rPr>
            </w:pPr>
          </w:p>
        </w:tc>
      </w:tr>
      <w:tr w:rsidR="008531DA" w:rsidRPr="001C69D2" w14:paraId="7F7DC839" w14:textId="293A5B9F" w:rsidTr="00E42F85">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80340D"/>
              <w:bottom w:val="single" w:sz="4" w:space="0" w:color="80340D"/>
            </w:tcBorders>
            <w:shd w:val="clear" w:color="auto" w:fill="80340D" w:themeFill="accent2" w:themeFillShade="80"/>
          </w:tcPr>
          <w:p w14:paraId="3ED9A932" w14:textId="6EB6A9E3" w:rsidR="008531DA" w:rsidRPr="005A7406" w:rsidRDefault="008531DA" w:rsidP="005A7406">
            <w:pPr>
              <w:jc w:val="center"/>
              <w:rPr>
                <w:rFonts w:ascii="Arial" w:hAnsi="Arial" w:cs="Arial"/>
                <w:b w:val="0"/>
                <w:bCs w:val="0"/>
              </w:rPr>
            </w:pPr>
            <w:r w:rsidRPr="00E42F85">
              <w:rPr>
                <w:rFonts w:ascii="Arial" w:hAnsi="Arial" w:cs="Arial"/>
                <w:color w:val="FFFFFF" w:themeColor="background1"/>
              </w:rPr>
              <w:t>Objectifs du projet</w:t>
            </w:r>
          </w:p>
        </w:tc>
      </w:tr>
      <w:tr w:rsidR="008531DA" w:rsidRPr="001C69D2" w14:paraId="7B7C5AC7" w14:textId="77777777" w:rsidTr="00E4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80340D"/>
            </w:tcBorders>
            <w:shd w:val="clear" w:color="auto" w:fill="FFFFFF" w:themeFill="background1"/>
          </w:tcPr>
          <w:p w14:paraId="46CFC205" w14:textId="77777777" w:rsidR="005A7406" w:rsidRPr="005A7406" w:rsidRDefault="005A7406" w:rsidP="005A7406">
            <w:pPr>
              <w:pStyle w:val="Paragraphedeliste"/>
              <w:jc w:val="both"/>
              <w:rPr>
                <w:rFonts w:asciiTheme="majorHAnsi" w:hAnsiTheme="majorHAnsi" w:cstheme="majorHAnsi"/>
                <w:lang w:val="fr-FR"/>
              </w:rPr>
            </w:pPr>
          </w:p>
          <w:p w14:paraId="7EEF2AF8" w14:textId="77777777" w:rsidR="000F69CF" w:rsidRPr="000F69CF" w:rsidRDefault="000F69CF" w:rsidP="000F69CF">
            <w:pPr>
              <w:pStyle w:val="Paragraphedeliste"/>
              <w:numPr>
                <w:ilvl w:val="0"/>
                <w:numId w:val="15"/>
              </w:numPr>
              <w:tabs>
                <w:tab w:val="left" w:pos="1418"/>
              </w:tabs>
              <w:spacing w:line="276" w:lineRule="auto"/>
              <w:jc w:val="both"/>
              <w:rPr>
                <w:rFonts w:ascii="Arial" w:eastAsia="Times New Roman" w:hAnsi="Arial" w:cs="Arial"/>
                <w:b w:val="0"/>
                <w:bCs w:val="0"/>
              </w:rPr>
            </w:pPr>
            <w:r w:rsidRPr="000F69CF">
              <w:rPr>
                <w:rFonts w:ascii="Arial" w:eastAsia="Times New Roman" w:hAnsi="Arial" w:cs="Arial"/>
                <w:b w:val="0"/>
                <w:bCs w:val="0"/>
              </w:rPr>
              <w:t xml:space="preserve">Renforcer les capacités institutionnelles et organisationnelles de la PROPAC et ses OPN ;  </w:t>
            </w:r>
          </w:p>
          <w:p w14:paraId="0D8572BB" w14:textId="77777777" w:rsidR="000F69CF" w:rsidRPr="000F69CF" w:rsidRDefault="000F69CF" w:rsidP="000F69CF">
            <w:pPr>
              <w:pStyle w:val="Paragraphedeliste"/>
              <w:numPr>
                <w:ilvl w:val="0"/>
                <w:numId w:val="15"/>
              </w:numPr>
              <w:tabs>
                <w:tab w:val="left" w:pos="1418"/>
              </w:tabs>
              <w:spacing w:line="276" w:lineRule="auto"/>
              <w:jc w:val="both"/>
              <w:rPr>
                <w:rFonts w:ascii="Arial" w:eastAsia="Times New Roman" w:hAnsi="Arial" w:cs="Arial"/>
                <w:b w:val="0"/>
                <w:bCs w:val="0"/>
              </w:rPr>
            </w:pPr>
            <w:r w:rsidRPr="000F69CF">
              <w:rPr>
                <w:rFonts w:ascii="Arial" w:eastAsia="Times New Roman" w:hAnsi="Arial" w:cs="Arial"/>
                <w:b w:val="0"/>
                <w:bCs w:val="0"/>
              </w:rPr>
              <w:t>Renforcer la PROPAC et ses OPN dans le domaine de l’élaboration des politiques agricoles et du plaidoyer ;</w:t>
            </w:r>
          </w:p>
          <w:p w14:paraId="799BCCA6" w14:textId="6EECCD1B" w:rsidR="005A7406" w:rsidRPr="000F69CF" w:rsidRDefault="000F69CF" w:rsidP="000F69CF">
            <w:pPr>
              <w:pStyle w:val="Paragraphedeliste"/>
              <w:numPr>
                <w:ilvl w:val="0"/>
                <w:numId w:val="15"/>
              </w:numPr>
              <w:tabs>
                <w:tab w:val="left" w:pos="1418"/>
              </w:tabs>
              <w:spacing w:line="276" w:lineRule="auto"/>
              <w:jc w:val="both"/>
              <w:rPr>
                <w:rFonts w:ascii="Arial" w:eastAsia="Times New Roman" w:hAnsi="Arial" w:cs="Arial"/>
                <w:b w:val="0"/>
                <w:bCs w:val="0"/>
              </w:rPr>
            </w:pPr>
            <w:r w:rsidRPr="000F69CF">
              <w:rPr>
                <w:rFonts w:ascii="Arial" w:eastAsia="Times New Roman" w:hAnsi="Arial" w:cs="Arial"/>
                <w:b w:val="0"/>
                <w:bCs w:val="0"/>
              </w:rPr>
              <w:t>Renforcer les compétences entrepreneuriales des organisations paysannes</w:t>
            </w:r>
          </w:p>
          <w:p w14:paraId="2C9C191E" w14:textId="77777777" w:rsidR="008531DA" w:rsidRPr="005A7406" w:rsidRDefault="008531DA" w:rsidP="005A7406">
            <w:pPr>
              <w:spacing w:line="276" w:lineRule="auto"/>
              <w:rPr>
                <w:rFonts w:ascii="Arial" w:hAnsi="Arial" w:cs="Arial"/>
                <w:lang w:val="fr-FR"/>
              </w:rPr>
            </w:pPr>
          </w:p>
        </w:tc>
      </w:tr>
      <w:tr w:rsidR="008531DA" w:rsidRPr="001C69D2" w14:paraId="2AC90EA0" w14:textId="77777777" w:rsidTr="00E42F85">
        <w:tc>
          <w:tcPr>
            <w:cnfStyle w:val="001000000000" w:firstRow="0" w:lastRow="0" w:firstColumn="1" w:lastColumn="0" w:oddVBand="0" w:evenVBand="0" w:oddHBand="0" w:evenHBand="0" w:firstRowFirstColumn="0" w:firstRowLastColumn="0" w:lastRowFirstColumn="0" w:lastRowLastColumn="0"/>
            <w:tcW w:w="9918" w:type="dxa"/>
            <w:tcBorders>
              <w:top w:val="single" w:sz="4" w:space="0" w:color="80340D"/>
              <w:bottom w:val="single" w:sz="4" w:space="0" w:color="80340D"/>
            </w:tcBorders>
            <w:shd w:val="clear" w:color="auto" w:fill="80340D" w:themeFill="accent2" w:themeFillShade="80"/>
          </w:tcPr>
          <w:p w14:paraId="648DB0EB" w14:textId="36A14F3D" w:rsidR="008531DA" w:rsidRDefault="008531DA" w:rsidP="008531DA">
            <w:pPr>
              <w:spacing w:line="276" w:lineRule="auto"/>
              <w:jc w:val="center"/>
              <w:rPr>
                <w:rFonts w:ascii="Arial" w:hAnsi="Arial" w:cs="Arial"/>
              </w:rPr>
            </w:pPr>
            <w:r w:rsidRPr="00E42F85">
              <w:rPr>
                <w:rFonts w:ascii="Arial" w:hAnsi="Arial" w:cs="Arial"/>
                <w:color w:val="FFFFFF" w:themeColor="background1"/>
              </w:rPr>
              <w:t>Résultats attendus</w:t>
            </w:r>
          </w:p>
        </w:tc>
      </w:tr>
    </w:tbl>
    <w:p w14:paraId="0D608C77" w14:textId="77777777" w:rsidR="00704088" w:rsidRDefault="00704088" w:rsidP="00704088">
      <w:pPr>
        <w:rPr>
          <w:rFonts w:ascii="Arial" w:hAnsi="Arial" w:cs="Arial"/>
        </w:rPr>
      </w:pPr>
    </w:p>
    <w:p w14:paraId="0BB69B84" w14:textId="3B8F8EA8" w:rsidR="000F69CF" w:rsidRPr="00B26FA3" w:rsidRDefault="000F69CF" w:rsidP="00704088">
      <w:pPr>
        <w:rPr>
          <w:rFonts w:ascii="Arial" w:hAnsi="Arial" w:cs="Arial"/>
        </w:rPr>
      </w:pPr>
      <w:r w:rsidRPr="00B26FA3">
        <w:rPr>
          <w:rFonts w:ascii="Arial" w:hAnsi="Arial" w:cs="Arial"/>
        </w:rPr>
        <w:t>Composante 1 :</w:t>
      </w:r>
    </w:p>
    <w:p w14:paraId="6114178F" w14:textId="77777777" w:rsidR="00080CC1" w:rsidRPr="00080CC1" w:rsidRDefault="000F69CF" w:rsidP="00080CC1">
      <w:pPr>
        <w:pStyle w:val="Paragraphedeliste"/>
        <w:numPr>
          <w:ilvl w:val="0"/>
          <w:numId w:val="19"/>
        </w:numPr>
        <w:shd w:val="clear" w:color="auto" w:fill="FFFFFF" w:themeFill="background1"/>
        <w:tabs>
          <w:tab w:val="left" w:pos="1418"/>
        </w:tabs>
        <w:rPr>
          <w:rFonts w:ascii="Arial" w:eastAsia="Times New Roman" w:hAnsi="Arial" w:cs="Arial"/>
          <w:b/>
          <w:lang w:eastAsia="fr-FR"/>
        </w:rPr>
      </w:pPr>
      <w:r w:rsidRPr="00704088">
        <w:rPr>
          <w:rFonts w:ascii="Arial" w:eastAsia="Times New Roman" w:hAnsi="Arial" w:cs="Arial"/>
          <w:lang w:eastAsia="fr-FR"/>
        </w:rPr>
        <w:t>Les organes démocratiques fonctionnent de manière régulière</w:t>
      </w:r>
    </w:p>
    <w:p w14:paraId="29BE7031" w14:textId="77777777" w:rsidR="00080CC1" w:rsidRPr="00080CC1" w:rsidRDefault="000F69CF" w:rsidP="00080CC1">
      <w:pPr>
        <w:pStyle w:val="Paragraphedeliste"/>
        <w:numPr>
          <w:ilvl w:val="0"/>
          <w:numId w:val="19"/>
        </w:numPr>
        <w:shd w:val="clear" w:color="auto" w:fill="FFFFFF" w:themeFill="background1"/>
        <w:tabs>
          <w:tab w:val="left" w:pos="1418"/>
        </w:tabs>
        <w:rPr>
          <w:rFonts w:ascii="Arial" w:eastAsia="Times New Roman" w:hAnsi="Arial" w:cs="Arial"/>
          <w:b/>
          <w:lang w:eastAsia="fr-FR"/>
        </w:rPr>
      </w:pPr>
      <w:r w:rsidRPr="00080CC1">
        <w:rPr>
          <w:rFonts w:ascii="Arial" w:eastAsia="Times New Roman" w:hAnsi="Arial" w:cs="Arial"/>
          <w:lang w:eastAsia="fr-FR"/>
        </w:rPr>
        <w:t>Les élus et cadres des OP sont formés sur la vie associative</w:t>
      </w:r>
    </w:p>
    <w:p w14:paraId="2D7EA36F" w14:textId="5147424F" w:rsidR="00080CC1" w:rsidRPr="00080CC1" w:rsidRDefault="000F69CF" w:rsidP="00080CC1">
      <w:pPr>
        <w:pStyle w:val="Paragraphedeliste"/>
        <w:numPr>
          <w:ilvl w:val="0"/>
          <w:numId w:val="19"/>
        </w:numPr>
        <w:shd w:val="clear" w:color="auto" w:fill="FFFFFF" w:themeFill="background1"/>
        <w:tabs>
          <w:tab w:val="left" w:pos="1418"/>
        </w:tabs>
        <w:rPr>
          <w:rFonts w:ascii="Arial" w:eastAsia="Times New Roman" w:hAnsi="Arial" w:cs="Arial"/>
          <w:b/>
          <w:lang w:eastAsia="fr-FR"/>
        </w:rPr>
      </w:pPr>
      <w:r w:rsidRPr="00080CC1">
        <w:rPr>
          <w:rFonts w:ascii="Arial" w:eastAsia="Times New Roman" w:hAnsi="Arial" w:cs="Arial"/>
          <w:lang w:eastAsia="fr-FR"/>
        </w:rPr>
        <w:lastRenderedPageBreak/>
        <w:t>Les personnels sont motivés et mettent en œuvre leurs mandats</w:t>
      </w:r>
      <w:r w:rsidR="00080CC1">
        <w:rPr>
          <w:rFonts w:ascii="Arial" w:eastAsia="Times New Roman" w:hAnsi="Arial" w:cs="Arial"/>
          <w:lang w:eastAsia="fr-FR"/>
        </w:rPr>
        <w:t> ;</w:t>
      </w:r>
    </w:p>
    <w:p w14:paraId="005ECF1B" w14:textId="4745490C" w:rsidR="00080CC1" w:rsidRPr="00080CC1" w:rsidRDefault="000F69CF" w:rsidP="00080CC1">
      <w:pPr>
        <w:pStyle w:val="Paragraphedeliste"/>
        <w:numPr>
          <w:ilvl w:val="0"/>
          <w:numId w:val="19"/>
        </w:numPr>
        <w:shd w:val="clear" w:color="auto" w:fill="FFFFFF" w:themeFill="background1"/>
        <w:tabs>
          <w:tab w:val="left" w:pos="1418"/>
        </w:tabs>
        <w:rPr>
          <w:rFonts w:ascii="Arial" w:eastAsia="Times New Roman" w:hAnsi="Arial" w:cs="Arial"/>
          <w:b/>
          <w:lang w:eastAsia="fr-FR"/>
        </w:rPr>
      </w:pPr>
      <w:r w:rsidRPr="00080CC1">
        <w:rPr>
          <w:rFonts w:ascii="Arial" w:eastAsia="Times New Roman" w:hAnsi="Arial" w:cs="Arial"/>
          <w:lang w:eastAsia="fr-FR"/>
        </w:rPr>
        <w:t>Le partage et la diffusion des informations sont améliorés</w:t>
      </w:r>
      <w:r w:rsidR="00080CC1">
        <w:rPr>
          <w:rFonts w:ascii="Arial" w:eastAsia="Times New Roman" w:hAnsi="Arial" w:cs="Arial"/>
          <w:lang w:eastAsia="fr-FR"/>
        </w:rPr>
        <w:t> ;</w:t>
      </w:r>
    </w:p>
    <w:p w14:paraId="034E487F" w14:textId="2F5BD4F1" w:rsidR="00080CC1" w:rsidRPr="00080CC1" w:rsidRDefault="000F69CF" w:rsidP="00080CC1">
      <w:pPr>
        <w:pStyle w:val="Paragraphedeliste"/>
        <w:numPr>
          <w:ilvl w:val="0"/>
          <w:numId w:val="19"/>
        </w:numPr>
        <w:shd w:val="clear" w:color="auto" w:fill="FFFFFF" w:themeFill="background1"/>
        <w:tabs>
          <w:tab w:val="left" w:pos="1418"/>
        </w:tabs>
        <w:rPr>
          <w:rFonts w:ascii="Arial" w:eastAsia="Times New Roman" w:hAnsi="Arial" w:cs="Arial"/>
          <w:b/>
          <w:lang w:eastAsia="fr-FR"/>
        </w:rPr>
      </w:pPr>
      <w:r w:rsidRPr="00080CC1">
        <w:rPr>
          <w:rFonts w:ascii="Arial" w:eastAsia="Times New Roman" w:hAnsi="Arial" w:cs="Arial"/>
          <w:lang w:eastAsia="fr-FR"/>
        </w:rPr>
        <w:t>Les données statistiques sont collectées et maîtrisées</w:t>
      </w:r>
      <w:r w:rsidR="00080CC1">
        <w:rPr>
          <w:rFonts w:ascii="Arial" w:eastAsia="Times New Roman" w:hAnsi="Arial" w:cs="Arial"/>
          <w:lang w:eastAsia="fr-FR"/>
        </w:rPr>
        <w:t> ;</w:t>
      </w:r>
    </w:p>
    <w:p w14:paraId="6EEABF80" w14:textId="21D06FD8" w:rsidR="00080CC1" w:rsidRPr="00080CC1" w:rsidRDefault="000F69CF" w:rsidP="00080CC1">
      <w:pPr>
        <w:pStyle w:val="Paragraphedeliste"/>
        <w:numPr>
          <w:ilvl w:val="0"/>
          <w:numId w:val="19"/>
        </w:numPr>
        <w:shd w:val="clear" w:color="auto" w:fill="FFFFFF" w:themeFill="background1"/>
        <w:tabs>
          <w:tab w:val="left" w:pos="1418"/>
        </w:tabs>
        <w:rPr>
          <w:rFonts w:ascii="Arial" w:eastAsia="Times New Roman" w:hAnsi="Arial" w:cs="Arial"/>
          <w:b/>
          <w:lang w:eastAsia="fr-FR"/>
        </w:rPr>
      </w:pPr>
      <w:r w:rsidRPr="00080CC1">
        <w:rPr>
          <w:rFonts w:ascii="Arial" w:eastAsia="Times New Roman" w:hAnsi="Arial" w:cs="Arial"/>
          <w:lang w:eastAsia="fr-FR"/>
        </w:rPr>
        <w:t>Un système de suivi évaluation est opérationnel</w:t>
      </w:r>
      <w:r w:rsidR="00080CC1">
        <w:rPr>
          <w:rFonts w:ascii="Arial" w:eastAsia="Times New Roman" w:hAnsi="Arial" w:cs="Arial"/>
          <w:lang w:eastAsia="fr-FR"/>
        </w:rPr>
        <w:t> ;</w:t>
      </w:r>
    </w:p>
    <w:p w14:paraId="6EE6FCDF" w14:textId="42763381" w:rsidR="000F69CF" w:rsidRPr="00080CC1" w:rsidRDefault="000F69CF" w:rsidP="00080CC1">
      <w:pPr>
        <w:pStyle w:val="Paragraphedeliste"/>
        <w:numPr>
          <w:ilvl w:val="0"/>
          <w:numId w:val="19"/>
        </w:numPr>
        <w:shd w:val="clear" w:color="auto" w:fill="FFFFFF" w:themeFill="background1"/>
        <w:tabs>
          <w:tab w:val="left" w:pos="1418"/>
        </w:tabs>
        <w:rPr>
          <w:rFonts w:ascii="Arial" w:eastAsia="Times New Roman" w:hAnsi="Arial" w:cs="Arial"/>
          <w:b/>
          <w:lang w:eastAsia="fr-FR"/>
        </w:rPr>
      </w:pPr>
      <w:r w:rsidRPr="00080CC1">
        <w:rPr>
          <w:rFonts w:ascii="Arial" w:eastAsia="Times New Roman" w:hAnsi="Arial" w:cs="Arial"/>
          <w:lang w:eastAsia="fr-FR"/>
        </w:rPr>
        <w:t>Les acquis du programme sont documentés et diffusés.</w:t>
      </w:r>
    </w:p>
    <w:p w14:paraId="2E7FE7DB" w14:textId="77777777" w:rsidR="000F69CF" w:rsidRPr="00B26FA3" w:rsidRDefault="000F69CF" w:rsidP="00080CC1">
      <w:pPr>
        <w:rPr>
          <w:rFonts w:ascii="Arial" w:hAnsi="Arial" w:cs="Arial"/>
        </w:rPr>
      </w:pPr>
      <w:r w:rsidRPr="00B26FA3">
        <w:rPr>
          <w:rFonts w:ascii="Arial" w:hAnsi="Arial" w:cs="Arial"/>
        </w:rPr>
        <w:t>Composante 2 :</w:t>
      </w:r>
    </w:p>
    <w:p w14:paraId="204B80D1" w14:textId="77777777" w:rsidR="00080CC1" w:rsidRPr="00080CC1" w:rsidRDefault="000F69CF" w:rsidP="00080CC1">
      <w:pPr>
        <w:pStyle w:val="Paragraphedeliste"/>
        <w:numPr>
          <w:ilvl w:val="0"/>
          <w:numId w:val="20"/>
        </w:numPr>
        <w:jc w:val="both"/>
        <w:rPr>
          <w:rFonts w:ascii="Arial" w:hAnsi="Arial" w:cs="Arial"/>
        </w:rPr>
      </w:pPr>
      <w:r w:rsidRPr="00080CC1">
        <w:rPr>
          <w:rFonts w:ascii="Arial" w:eastAsia="Times New Roman" w:hAnsi="Arial" w:cs="Arial"/>
          <w:lang w:eastAsia="fr-FR"/>
        </w:rPr>
        <w:t>La PROPAC et ses OPN membres disposent des analyses de qualité et maîtrisent les thématiques prioritaires de la politique</w:t>
      </w:r>
      <w:r w:rsidR="00080CC1">
        <w:rPr>
          <w:rFonts w:ascii="Arial" w:eastAsia="Times New Roman" w:hAnsi="Arial" w:cs="Arial"/>
          <w:lang w:eastAsia="fr-FR"/>
        </w:rPr>
        <w:t> ;</w:t>
      </w:r>
    </w:p>
    <w:p w14:paraId="6EF5FF83" w14:textId="4806D784" w:rsidR="00080CC1" w:rsidRPr="00080CC1" w:rsidRDefault="000F69CF" w:rsidP="00080CC1">
      <w:pPr>
        <w:pStyle w:val="Paragraphedeliste"/>
        <w:numPr>
          <w:ilvl w:val="0"/>
          <w:numId w:val="20"/>
        </w:numPr>
        <w:jc w:val="both"/>
        <w:rPr>
          <w:rFonts w:ascii="Arial" w:hAnsi="Arial" w:cs="Arial"/>
        </w:rPr>
      </w:pPr>
      <w:r w:rsidRPr="00080CC1">
        <w:rPr>
          <w:rFonts w:ascii="Arial" w:eastAsia="Times New Roman" w:hAnsi="Arial" w:cs="Arial"/>
          <w:lang w:eastAsia="fr-FR"/>
        </w:rPr>
        <w:t>Les capacités politiques des leaders et responsables des OP à participer aux processus nationaux sont renforcés</w:t>
      </w:r>
      <w:r w:rsidR="00080CC1">
        <w:rPr>
          <w:rFonts w:ascii="Arial" w:eastAsia="Times New Roman" w:hAnsi="Arial" w:cs="Arial"/>
          <w:lang w:eastAsia="fr-FR"/>
        </w:rPr>
        <w:t> ;</w:t>
      </w:r>
    </w:p>
    <w:p w14:paraId="2FB7E7AE" w14:textId="77777777" w:rsidR="00080CC1" w:rsidRPr="00080CC1" w:rsidRDefault="000F69CF" w:rsidP="00080CC1">
      <w:pPr>
        <w:pStyle w:val="Paragraphedeliste"/>
        <w:numPr>
          <w:ilvl w:val="0"/>
          <w:numId w:val="20"/>
        </w:numPr>
        <w:jc w:val="both"/>
        <w:rPr>
          <w:rFonts w:ascii="Arial" w:hAnsi="Arial" w:cs="Arial"/>
        </w:rPr>
      </w:pPr>
      <w:r w:rsidRPr="00080CC1">
        <w:rPr>
          <w:rFonts w:ascii="Arial" w:eastAsia="Times New Roman" w:hAnsi="Arial" w:cs="Arial"/>
          <w:lang w:eastAsia="fr-FR"/>
        </w:rPr>
        <w:t>Les positions des OP sont transcrites dans les documents de plaidoyer et diffusées</w:t>
      </w:r>
      <w:r w:rsidR="00080CC1">
        <w:rPr>
          <w:rFonts w:ascii="Arial" w:eastAsia="Times New Roman" w:hAnsi="Arial" w:cs="Arial"/>
          <w:lang w:eastAsia="fr-FR"/>
        </w:rPr>
        <w:t> ;</w:t>
      </w:r>
    </w:p>
    <w:p w14:paraId="75762D1A" w14:textId="3D3FCA30" w:rsidR="000F69CF" w:rsidRPr="00080CC1" w:rsidRDefault="000F69CF" w:rsidP="00080CC1">
      <w:pPr>
        <w:pStyle w:val="Paragraphedeliste"/>
        <w:numPr>
          <w:ilvl w:val="0"/>
          <w:numId w:val="20"/>
        </w:numPr>
        <w:jc w:val="both"/>
        <w:rPr>
          <w:rFonts w:ascii="Arial" w:hAnsi="Arial" w:cs="Arial"/>
        </w:rPr>
      </w:pPr>
      <w:r w:rsidRPr="00080CC1">
        <w:rPr>
          <w:rFonts w:ascii="Arial" w:eastAsia="Times New Roman" w:hAnsi="Arial" w:cs="Arial"/>
          <w:lang w:eastAsia="fr-FR"/>
        </w:rPr>
        <w:t>Le suivi de la mise en œuvre des politiques et des programmes régionaux et nationaux est effectué</w:t>
      </w:r>
      <w:r w:rsidR="00080CC1">
        <w:rPr>
          <w:rFonts w:ascii="Arial" w:eastAsia="Times New Roman" w:hAnsi="Arial" w:cs="Arial"/>
          <w:lang w:eastAsia="fr-FR"/>
        </w:rPr>
        <w:t>.</w:t>
      </w:r>
    </w:p>
    <w:p w14:paraId="51AD259F" w14:textId="77777777" w:rsidR="000F69CF" w:rsidRPr="00B26FA3" w:rsidRDefault="000F69CF" w:rsidP="00080CC1">
      <w:pPr>
        <w:rPr>
          <w:rFonts w:ascii="Arial" w:hAnsi="Arial" w:cs="Arial"/>
        </w:rPr>
      </w:pPr>
      <w:r w:rsidRPr="00B26FA3">
        <w:rPr>
          <w:rFonts w:ascii="Arial" w:hAnsi="Arial" w:cs="Arial"/>
        </w:rPr>
        <w:t>Composante 3 :</w:t>
      </w:r>
    </w:p>
    <w:p w14:paraId="7CF176EF" w14:textId="77777777" w:rsidR="00080CC1" w:rsidRDefault="000F69CF" w:rsidP="00080CC1">
      <w:pPr>
        <w:pStyle w:val="Paragraphedeliste"/>
        <w:numPr>
          <w:ilvl w:val="0"/>
          <w:numId w:val="21"/>
        </w:numPr>
        <w:shd w:val="clear" w:color="auto" w:fill="FFFFFF" w:themeFill="background1"/>
        <w:tabs>
          <w:tab w:val="left" w:pos="1418"/>
        </w:tabs>
        <w:jc w:val="both"/>
        <w:rPr>
          <w:rFonts w:ascii="Arial" w:eastAsia="Times New Roman" w:hAnsi="Arial" w:cs="Arial"/>
          <w:lang w:eastAsia="fr-FR"/>
        </w:rPr>
      </w:pPr>
      <w:r w:rsidRPr="00080CC1">
        <w:rPr>
          <w:rFonts w:ascii="Arial" w:eastAsia="Times New Roman" w:hAnsi="Arial" w:cs="Arial"/>
          <w:lang w:eastAsia="fr-FR"/>
        </w:rPr>
        <w:t>La PROPAC a une bonne connaissance des services économiques développés par les OP</w:t>
      </w:r>
      <w:r w:rsidR="00080CC1">
        <w:rPr>
          <w:rFonts w:ascii="Arial" w:eastAsia="Times New Roman" w:hAnsi="Arial" w:cs="Arial"/>
          <w:lang w:eastAsia="fr-FR"/>
        </w:rPr>
        <w:t> ;</w:t>
      </w:r>
    </w:p>
    <w:p w14:paraId="72A1880E" w14:textId="77777777" w:rsidR="00080CC1" w:rsidRDefault="000F69CF" w:rsidP="00080CC1">
      <w:pPr>
        <w:pStyle w:val="Paragraphedeliste"/>
        <w:numPr>
          <w:ilvl w:val="0"/>
          <w:numId w:val="21"/>
        </w:numPr>
        <w:shd w:val="clear" w:color="auto" w:fill="FFFFFF" w:themeFill="background1"/>
        <w:tabs>
          <w:tab w:val="left" w:pos="1418"/>
        </w:tabs>
        <w:jc w:val="both"/>
        <w:rPr>
          <w:rFonts w:ascii="Arial" w:eastAsia="Times New Roman" w:hAnsi="Arial" w:cs="Arial"/>
          <w:lang w:eastAsia="fr-FR"/>
        </w:rPr>
      </w:pPr>
      <w:r w:rsidRPr="00080CC1">
        <w:rPr>
          <w:rFonts w:ascii="Arial" w:eastAsia="Times New Roman" w:hAnsi="Arial" w:cs="Arial"/>
          <w:lang w:eastAsia="fr-FR"/>
        </w:rPr>
        <w:t>La PROPAC a la capacité de les renforcer et/ou de susciter la mise en place, dans son réseau, de ser</w:t>
      </w:r>
      <w:r w:rsidRPr="00080CC1">
        <w:rPr>
          <w:rFonts w:ascii="Arial" w:eastAsia="Times New Roman" w:hAnsi="Arial" w:cs="Arial"/>
          <w:lang w:eastAsia="fr-FR"/>
        </w:rPr>
        <w:softHyphen/>
        <w:t>vices à caractère économique, de les appuyer accompagner et d’en assurer un suivi de proximité</w:t>
      </w:r>
      <w:r w:rsidR="00080CC1">
        <w:rPr>
          <w:rFonts w:ascii="Arial" w:eastAsia="Times New Roman" w:hAnsi="Arial" w:cs="Arial"/>
          <w:lang w:eastAsia="fr-FR"/>
        </w:rPr>
        <w:t> ;</w:t>
      </w:r>
    </w:p>
    <w:p w14:paraId="574BF05F" w14:textId="447BF747" w:rsidR="00080CC1" w:rsidRDefault="000F69CF" w:rsidP="00080CC1">
      <w:pPr>
        <w:pStyle w:val="Paragraphedeliste"/>
        <w:numPr>
          <w:ilvl w:val="0"/>
          <w:numId w:val="21"/>
        </w:numPr>
        <w:shd w:val="clear" w:color="auto" w:fill="FFFFFF" w:themeFill="background1"/>
        <w:tabs>
          <w:tab w:val="left" w:pos="1418"/>
        </w:tabs>
        <w:jc w:val="both"/>
        <w:rPr>
          <w:rFonts w:ascii="Arial" w:eastAsia="Times New Roman" w:hAnsi="Arial" w:cs="Arial"/>
          <w:lang w:eastAsia="fr-FR"/>
        </w:rPr>
      </w:pPr>
      <w:r w:rsidRPr="00080CC1">
        <w:rPr>
          <w:rFonts w:ascii="Arial" w:eastAsia="Times New Roman" w:hAnsi="Arial" w:cs="Arial"/>
          <w:lang w:eastAsia="fr-FR"/>
        </w:rPr>
        <w:t>Les services développés par les OP sont fiables et viables et contribuent à augmenter la production agricole ainsi qu’à donner aux productrices et producteurs un meilleur accès à la terre, à l’eau, au crédit et à la technologie</w:t>
      </w:r>
      <w:r w:rsidR="00080CC1">
        <w:rPr>
          <w:rFonts w:ascii="Arial" w:eastAsia="Times New Roman" w:hAnsi="Arial" w:cs="Arial"/>
          <w:lang w:eastAsia="fr-FR"/>
        </w:rPr>
        <w:t> ;</w:t>
      </w:r>
    </w:p>
    <w:p w14:paraId="182C9142" w14:textId="62CA39E7" w:rsidR="000F69CF" w:rsidRDefault="000F69CF" w:rsidP="00080CC1">
      <w:pPr>
        <w:pStyle w:val="Paragraphedeliste"/>
        <w:numPr>
          <w:ilvl w:val="0"/>
          <w:numId w:val="21"/>
        </w:numPr>
        <w:shd w:val="clear" w:color="auto" w:fill="FFFFFF" w:themeFill="background1"/>
        <w:tabs>
          <w:tab w:val="left" w:pos="1418"/>
        </w:tabs>
        <w:jc w:val="both"/>
        <w:rPr>
          <w:rFonts w:ascii="Arial" w:eastAsia="Times New Roman" w:hAnsi="Arial" w:cs="Arial"/>
          <w:lang w:eastAsia="fr-FR"/>
        </w:rPr>
      </w:pPr>
      <w:r w:rsidRPr="00080CC1">
        <w:rPr>
          <w:rFonts w:ascii="Arial" w:eastAsia="Times New Roman" w:hAnsi="Arial" w:cs="Arial"/>
          <w:lang w:eastAsia="fr-FR"/>
        </w:rPr>
        <w:t>Les succès, les meilleures pratiques de même que les erreurs de parcours seront capitalisés et partagés avec l’ensemble des membres de la PROPAC, les autres organisations paysannes régionales (OPR) africaines et des acteurs clés du développement agricole dans la région</w:t>
      </w:r>
      <w:r w:rsidR="00080CC1">
        <w:rPr>
          <w:rFonts w:ascii="Arial" w:eastAsia="Times New Roman" w:hAnsi="Arial" w:cs="Arial"/>
          <w:lang w:eastAsia="fr-FR"/>
        </w:rPr>
        <w:t>.</w:t>
      </w:r>
    </w:p>
    <w:p w14:paraId="6FF5A635" w14:textId="77777777" w:rsidR="00080CC1" w:rsidRPr="00080CC1" w:rsidRDefault="00080CC1" w:rsidP="00080CC1">
      <w:pPr>
        <w:pStyle w:val="Paragraphedeliste"/>
        <w:shd w:val="clear" w:color="auto" w:fill="FFFFFF" w:themeFill="background1"/>
        <w:tabs>
          <w:tab w:val="left" w:pos="1418"/>
        </w:tabs>
        <w:jc w:val="both"/>
        <w:rPr>
          <w:rFonts w:ascii="Arial" w:eastAsia="Times New Roman" w:hAnsi="Arial" w:cs="Arial"/>
          <w:lang w:eastAsia="fr-FR"/>
        </w:rPr>
      </w:pPr>
    </w:p>
    <w:tbl>
      <w:tblPr>
        <w:tblStyle w:val="Tableausimple2"/>
        <w:tblW w:w="10345" w:type="dxa"/>
        <w:tblInd w:w="-634" w:type="dxa"/>
        <w:tblLook w:val="04A0" w:firstRow="1" w:lastRow="0" w:firstColumn="1" w:lastColumn="0" w:noHBand="0" w:noVBand="1"/>
      </w:tblPr>
      <w:tblGrid>
        <w:gridCol w:w="6588"/>
        <w:gridCol w:w="3757"/>
      </w:tblGrid>
      <w:tr w:rsidR="00F57709" w14:paraId="16021BC7" w14:textId="77777777" w:rsidTr="00E42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2"/>
            <w:tcBorders>
              <w:bottom w:val="single" w:sz="4" w:space="0" w:color="80340D"/>
            </w:tcBorders>
            <w:shd w:val="clear" w:color="auto" w:fill="80340D" w:themeFill="accent2" w:themeFillShade="80"/>
          </w:tcPr>
          <w:p w14:paraId="36271FF7" w14:textId="408FCD17" w:rsidR="00F57709" w:rsidRDefault="00F57709" w:rsidP="00A06E3C">
            <w:r w:rsidRPr="00E42F85">
              <w:rPr>
                <w:rFonts w:ascii="Arial" w:hAnsi="Arial" w:cs="Arial"/>
                <w:color w:val="FFFFFF" w:themeColor="background1"/>
              </w:rPr>
              <w:t>Principales activités</w:t>
            </w:r>
          </w:p>
        </w:tc>
      </w:tr>
      <w:tr w:rsidR="00A06E3C" w14:paraId="44DF7081" w14:textId="77777777" w:rsidTr="00E4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2"/>
            <w:tcBorders>
              <w:top w:val="single" w:sz="4" w:space="0" w:color="80340D"/>
              <w:bottom w:val="single" w:sz="4" w:space="0" w:color="80340D"/>
            </w:tcBorders>
          </w:tcPr>
          <w:p w14:paraId="2A241D3C" w14:textId="77777777" w:rsidR="00080CC1" w:rsidRPr="00080CC1" w:rsidRDefault="00080CC1" w:rsidP="00A06E3C">
            <w:pPr>
              <w:jc w:val="both"/>
              <w:rPr>
                <w:rFonts w:ascii="Arial" w:eastAsia="Times New Roman" w:hAnsi="Arial" w:cs="Arial"/>
                <w:b w:val="0"/>
                <w:bCs w:val="0"/>
              </w:rPr>
            </w:pPr>
          </w:p>
          <w:p w14:paraId="7B4EECC6" w14:textId="3DF63A37" w:rsidR="00A06E3C" w:rsidRPr="00080CC1" w:rsidRDefault="00A06E3C" w:rsidP="00A06E3C">
            <w:pPr>
              <w:jc w:val="both"/>
              <w:rPr>
                <w:rFonts w:ascii="Arial" w:eastAsia="Times New Roman" w:hAnsi="Arial" w:cs="Arial"/>
                <w:b w:val="0"/>
                <w:bCs w:val="0"/>
              </w:rPr>
            </w:pPr>
            <w:r w:rsidRPr="00080CC1">
              <w:rPr>
                <w:rFonts w:ascii="Arial" w:eastAsia="Times New Roman" w:hAnsi="Arial" w:cs="Arial"/>
                <w:b w:val="0"/>
                <w:bCs w:val="0"/>
              </w:rPr>
              <w:t>Le PAOPA était décliné en 03 composantes et 07 sous-composantes.</w:t>
            </w:r>
          </w:p>
          <w:p w14:paraId="10996D0F" w14:textId="77777777" w:rsidR="00080CC1" w:rsidRDefault="00080CC1" w:rsidP="00A06E3C">
            <w:pPr>
              <w:jc w:val="both"/>
              <w:rPr>
                <w:rFonts w:ascii="Arial" w:eastAsia="Times New Roman" w:hAnsi="Arial" w:cs="Arial"/>
              </w:rPr>
            </w:pPr>
          </w:p>
          <w:p w14:paraId="1DDE5481" w14:textId="616C3E28" w:rsidR="00A06E3C" w:rsidRDefault="00A06E3C" w:rsidP="00A06E3C">
            <w:pPr>
              <w:jc w:val="both"/>
              <w:rPr>
                <w:rFonts w:ascii="Arial" w:eastAsia="Times New Roman" w:hAnsi="Arial" w:cs="Arial"/>
              </w:rPr>
            </w:pPr>
            <w:r w:rsidRPr="00080CC1">
              <w:rPr>
                <w:rFonts w:ascii="Arial" w:eastAsia="Times New Roman" w:hAnsi="Arial" w:cs="Arial"/>
                <w:b w:val="0"/>
                <w:bCs w:val="0"/>
              </w:rPr>
              <w:t>Composante 1 : Renforcement institutionnel des OP</w:t>
            </w:r>
          </w:p>
          <w:p w14:paraId="4788E0DE" w14:textId="77777777" w:rsidR="00080CC1" w:rsidRPr="00080CC1" w:rsidRDefault="00080CC1" w:rsidP="00A06E3C">
            <w:pPr>
              <w:jc w:val="both"/>
              <w:rPr>
                <w:rFonts w:ascii="Arial" w:eastAsia="Times New Roman" w:hAnsi="Arial" w:cs="Arial"/>
                <w:b w:val="0"/>
                <w:bCs w:val="0"/>
              </w:rPr>
            </w:pPr>
          </w:p>
          <w:p w14:paraId="755C93FB" w14:textId="5EB88DCC" w:rsidR="00A06E3C" w:rsidRPr="00080CC1" w:rsidRDefault="00A06E3C" w:rsidP="00080CC1">
            <w:pPr>
              <w:pStyle w:val="Paragraphedeliste"/>
              <w:numPr>
                <w:ilvl w:val="0"/>
                <w:numId w:val="22"/>
              </w:numPr>
              <w:tabs>
                <w:tab w:val="left" w:pos="1418"/>
              </w:tabs>
              <w:jc w:val="both"/>
              <w:rPr>
                <w:rFonts w:ascii="Arial" w:eastAsia="Times New Roman" w:hAnsi="Arial" w:cs="Arial"/>
                <w:b w:val="0"/>
                <w:bCs w:val="0"/>
              </w:rPr>
            </w:pPr>
            <w:r w:rsidRPr="00080CC1">
              <w:rPr>
                <w:rFonts w:ascii="Arial" w:eastAsia="Times New Roman" w:hAnsi="Arial" w:cs="Arial"/>
                <w:b w:val="0"/>
                <w:bCs w:val="0"/>
              </w:rPr>
              <w:t xml:space="preserve">Sous composante </w:t>
            </w:r>
            <w:r w:rsidR="00080CC1">
              <w:rPr>
                <w:rFonts w:ascii="Arial" w:eastAsia="Times New Roman" w:hAnsi="Arial" w:cs="Arial"/>
                <w:b w:val="0"/>
                <w:bCs w:val="0"/>
              </w:rPr>
              <w:t xml:space="preserve">    </w:t>
            </w:r>
            <w:r w:rsidRPr="00080CC1">
              <w:rPr>
                <w:rFonts w:ascii="Arial" w:eastAsia="Times New Roman" w:hAnsi="Arial" w:cs="Arial"/>
                <w:b w:val="0"/>
                <w:bCs w:val="0"/>
              </w:rPr>
              <w:t>1.1 : Soutien aux principales fonctions des OPN et OPR</w:t>
            </w:r>
          </w:p>
          <w:p w14:paraId="7BA5EA15" w14:textId="3DA0B333" w:rsidR="00A06E3C" w:rsidRPr="00080CC1" w:rsidRDefault="00A06E3C" w:rsidP="00080CC1">
            <w:pPr>
              <w:pStyle w:val="Paragraphedeliste"/>
              <w:numPr>
                <w:ilvl w:val="0"/>
                <w:numId w:val="22"/>
              </w:numPr>
              <w:tabs>
                <w:tab w:val="left" w:pos="1418"/>
              </w:tabs>
              <w:jc w:val="both"/>
              <w:rPr>
                <w:rFonts w:ascii="Arial" w:eastAsia="Times New Roman" w:hAnsi="Arial" w:cs="Arial"/>
                <w:b w:val="0"/>
                <w:bCs w:val="0"/>
              </w:rPr>
            </w:pPr>
            <w:r w:rsidRPr="00080CC1">
              <w:rPr>
                <w:rFonts w:ascii="Arial" w:eastAsia="Times New Roman" w:hAnsi="Arial" w:cs="Arial"/>
                <w:b w:val="0"/>
                <w:bCs w:val="0"/>
              </w:rPr>
              <w:t>Sous composante</w:t>
            </w:r>
            <w:r w:rsidR="00080CC1">
              <w:rPr>
                <w:rFonts w:ascii="Arial" w:eastAsia="Times New Roman" w:hAnsi="Arial" w:cs="Arial"/>
                <w:b w:val="0"/>
                <w:bCs w:val="0"/>
              </w:rPr>
              <w:t xml:space="preserve"> </w:t>
            </w:r>
            <w:r w:rsidRPr="00080CC1">
              <w:rPr>
                <w:rFonts w:ascii="Arial" w:eastAsia="Times New Roman" w:hAnsi="Arial" w:cs="Arial"/>
                <w:b w:val="0"/>
                <w:bCs w:val="0"/>
              </w:rPr>
              <w:t>1.2 : Appui à la communication, la visibilité et gestion des connaissances</w:t>
            </w:r>
          </w:p>
          <w:p w14:paraId="27122908" w14:textId="77777777" w:rsidR="00A06E3C" w:rsidRPr="00080CC1" w:rsidRDefault="00A06E3C" w:rsidP="00A06E3C">
            <w:pPr>
              <w:tabs>
                <w:tab w:val="left" w:pos="1418"/>
              </w:tabs>
              <w:ind w:left="720"/>
              <w:contextualSpacing/>
              <w:jc w:val="both"/>
              <w:rPr>
                <w:rFonts w:ascii="Arial" w:eastAsia="Times New Roman" w:hAnsi="Arial" w:cs="Arial"/>
                <w:b w:val="0"/>
                <w:bCs w:val="0"/>
              </w:rPr>
            </w:pPr>
          </w:p>
          <w:p w14:paraId="7EBCE60E" w14:textId="77777777" w:rsidR="00A06E3C" w:rsidRDefault="00A06E3C" w:rsidP="00A06E3C">
            <w:pPr>
              <w:jc w:val="both"/>
              <w:rPr>
                <w:rFonts w:ascii="Arial" w:eastAsia="Times New Roman" w:hAnsi="Arial" w:cs="Arial"/>
              </w:rPr>
            </w:pPr>
            <w:r w:rsidRPr="00080CC1">
              <w:rPr>
                <w:rFonts w:ascii="Arial" w:eastAsia="Times New Roman" w:hAnsi="Arial" w:cs="Arial"/>
                <w:b w:val="0"/>
                <w:bCs w:val="0"/>
              </w:rPr>
              <w:t>Composante 2 : Plaidoyer et engagement politique</w:t>
            </w:r>
          </w:p>
          <w:p w14:paraId="060DFB3E" w14:textId="77777777" w:rsidR="00080CC1" w:rsidRPr="00080CC1" w:rsidRDefault="00080CC1" w:rsidP="00A06E3C">
            <w:pPr>
              <w:jc w:val="both"/>
              <w:rPr>
                <w:rFonts w:ascii="Arial" w:eastAsia="Times New Roman" w:hAnsi="Arial" w:cs="Arial"/>
                <w:b w:val="0"/>
                <w:bCs w:val="0"/>
              </w:rPr>
            </w:pPr>
          </w:p>
          <w:p w14:paraId="2FD2923C" w14:textId="77777777" w:rsidR="00A06E3C" w:rsidRPr="00080CC1" w:rsidRDefault="00A06E3C" w:rsidP="00080CC1">
            <w:pPr>
              <w:pStyle w:val="Paragraphedeliste"/>
              <w:numPr>
                <w:ilvl w:val="0"/>
                <w:numId w:val="23"/>
              </w:numPr>
              <w:tabs>
                <w:tab w:val="left" w:pos="1418"/>
              </w:tabs>
              <w:jc w:val="both"/>
              <w:rPr>
                <w:rFonts w:ascii="Arial" w:eastAsia="Times New Roman" w:hAnsi="Arial" w:cs="Arial"/>
                <w:b w:val="0"/>
                <w:bCs w:val="0"/>
              </w:rPr>
            </w:pPr>
            <w:r w:rsidRPr="00080CC1">
              <w:rPr>
                <w:rFonts w:ascii="Arial" w:eastAsia="Times New Roman" w:hAnsi="Arial" w:cs="Arial"/>
                <w:b w:val="0"/>
                <w:bCs w:val="0"/>
              </w:rPr>
              <w:t>Sous composante 2.1 : Etudes et analyses des politiques</w:t>
            </w:r>
          </w:p>
          <w:p w14:paraId="3C40D80C" w14:textId="77777777" w:rsidR="00A06E3C" w:rsidRPr="00080CC1" w:rsidRDefault="00A06E3C" w:rsidP="00080CC1">
            <w:pPr>
              <w:pStyle w:val="Paragraphedeliste"/>
              <w:numPr>
                <w:ilvl w:val="0"/>
                <w:numId w:val="23"/>
              </w:numPr>
              <w:tabs>
                <w:tab w:val="left" w:pos="1418"/>
              </w:tabs>
              <w:jc w:val="both"/>
              <w:rPr>
                <w:rFonts w:ascii="Arial" w:eastAsia="Times New Roman" w:hAnsi="Arial" w:cs="Arial"/>
                <w:b w:val="0"/>
                <w:bCs w:val="0"/>
              </w:rPr>
            </w:pPr>
            <w:r w:rsidRPr="00080CC1">
              <w:rPr>
                <w:rFonts w:ascii="Arial" w:eastAsia="Times New Roman" w:hAnsi="Arial" w:cs="Arial"/>
                <w:b w:val="0"/>
                <w:bCs w:val="0"/>
              </w:rPr>
              <w:t>Sous composante 2.2 : Plaidoyer politique</w:t>
            </w:r>
          </w:p>
          <w:p w14:paraId="1EAD0C71" w14:textId="77777777" w:rsidR="00A06E3C" w:rsidRPr="00080CC1" w:rsidRDefault="00A06E3C" w:rsidP="00A06E3C">
            <w:pPr>
              <w:tabs>
                <w:tab w:val="left" w:pos="1418"/>
              </w:tabs>
              <w:ind w:left="720"/>
              <w:contextualSpacing/>
              <w:jc w:val="both"/>
              <w:rPr>
                <w:rFonts w:ascii="Arial" w:eastAsia="Times New Roman" w:hAnsi="Arial" w:cs="Arial"/>
                <w:b w:val="0"/>
                <w:bCs w:val="0"/>
              </w:rPr>
            </w:pPr>
          </w:p>
          <w:p w14:paraId="6FC31AD9" w14:textId="77777777" w:rsidR="00A06E3C" w:rsidRDefault="00A06E3C" w:rsidP="00A06E3C">
            <w:pPr>
              <w:jc w:val="both"/>
              <w:rPr>
                <w:rFonts w:ascii="Arial" w:eastAsia="Times New Roman" w:hAnsi="Arial" w:cs="Arial"/>
              </w:rPr>
            </w:pPr>
            <w:r w:rsidRPr="00080CC1">
              <w:rPr>
                <w:rFonts w:ascii="Arial" w:eastAsia="Times New Roman" w:hAnsi="Arial" w:cs="Arial"/>
                <w:b w:val="0"/>
                <w:bCs w:val="0"/>
              </w:rPr>
              <w:t>Composante 3 : Soutien aux initiatives économiques des OP</w:t>
            </w:r>
          </w:p>
          <w:p w14:paraId="0D1CC30E" w14:textId="77777777" w:rsidR="00080CC1" w:rsidRPr="00080CC1" w:rsidRDefault="00080CC1" w:rsidP="00A06E3C">
            <w:pPr>
              <w:jc w:val="both"/>
              <w:rPr>
                <w:rFonts w:ascii="Arial" w:eastAsia="Times New Roman" w:hAnsi="Arial" w:cs="Arial"/>
                <w:b w:val="0"/>
                <w:bCs w:val="0"/>
              </w:rPr>
            </w:pPr>
          </w:p>
          <w:p w14:paraId="2AE9E1D5" w14:textId="77777777" w:rsidR="00A06E3C" w:rsidRPr="00080CC1" w:rsidRDefault="00A06E3C" w:rsidP="00A06E3C">
            <w:pPr>
              <w:numPr>
                <w:ilvl w:val="0"/>
                <w:numId w:val="17"/>
              </w:numPr>
              <w:tabs>
                <w:tab w:val="left" w:pos="1418"/>
              </w:tabs>
              <w:contextualSpacing/>
              <w:jc w:val="both"/>
              <w:rPr>
                <w:rFonts w:ascii="Arial" w:eastAsia="Times New Roman" w:hAnsi="Arial" w:cs="Arial"/>
                <w:b w:val="0"/>
                <w:bCs w:val="0"/>
              </w:rPr>
            </w:pPr>
            <w:r w:rsidRPr="00080CC1">
              <w:rPr>
                <w:rFonts w:ascii="Arial" w:eastAsia="Times New Roman" w:hAnsi="Arial" w:cs="Arial"/>
                <w:b w:val="0"/>
                <w:bCs w:val="0"/>
              </w:rPr>
              <w:t xml:space="preserve">Sous composante 3.1 : </w:t>
            </w:r>
            <w:bookmarkStart w:id="0" w:name="_Hlk5522691"/>
            <w:r w:rsidRPr="00080CC1">
              <w:rPr>
                <w:rFonts w:ascii="Arial" w:eastAsia="Times New Roman" w:hAnsi="Arial" w:cs="Arial"/>
                <w:b w:val="0"/>
                <w:bCs w:val="0"/>
              </w:rPr>
              <w:t>Analyse, planification et coordination de la mise en œuvre de la composante</w:t>
            </w:r>
          </w:p>
          <w:p w14:paraId="69896A8A" w14:textId="77777777" w:rsidR="00A06E3C" w:rsidRPr="00080CC1" w:rsidRDefault="00A06E3C" w:rsidP="00A06E3C">
            <w:pPr>
              <w:numPr>
                <w:ilvl w:val="0"/>
                <w:numId w:val="17"/>
              </w:numPr>
              <w:tabs>
                <w:tab w:val="left" w:pos="1418"/>
              </w:tabs>
              <w:contextualSpacing/>
              <w:jc w:val="both"/>
              <w:rPr>
                <w:rFonts w:ascii="Arial" w:eastAsia="Times New Roman" w:hAnsi="Arial" w:cs="Arial"/>
                <w:b w:val="0"/>
                <w:bCs w:val="0"/>
              </w:rPr>
            </w:pPr>
            <w:bookmarkStart w:id="1" w:name="_Hlk5522909"/>
            <w:bookmarkEnd w:id="0"/>
            <w:r w:rsidRPr="00080CC1">
              <w:rPr>
                <w:rFonts w:ascii="Arial" w:eastAsia="Times New Roman" w:hAnsi="Arial" w:cs="Arial"/>
                <w:b w:val="0"/>
                <w:bCs w:val="0"/>
              </w:rPr>
              <w:t>Sous composante 3.2 : appui à l’entrepreneuriat des agriculteurs ou des associations de producteurs et des organisations paysannes locales</w:t>
            </w:r>
          </w:p>
          <w:bookmarkEnd w:id="1"/>
          <w:p w14:paraId="57C918E2" w14:textId="77777777" w:rsidR="00A06E3C" w:rsidRPr="00080CC1" w:rsidRDefault="00A06E3C" w:rsidP="00A06E3C">
            <w:pPr>
              <w:numPr>
                <w:ilvl w:val="0"/>
                <w:numId w:val="17"/>
              </w:numPr>
              <w:tabs>
                <w:tab w:val="left" w:pos="1418"/>
              </w:tabs>
              <w:contextualSpacing/>
              <w:jc w:val="both"/>
              <w:rPr>
                <w:rFonts w:ascii="Arial" w:eastAsia="Times New Roman" w:hAnsi="Arial" w:cs="Arial"/>
                <w:b w:val="0"/>
                <w:bCs w:val="0"/>
              </w:rPr>
            </w:pPr>
            <w:r w:rsidRPr="00080CC1">
              <w:rPr>
                <w:rFonts w:ascii="Arial" w:eastAsia="Times New Roman" w:hAnsi="Arial" w:cs="Arial"/>
                <w:b w:val="0"/>
                <w:bCs w:val="0"/>
              </w:rPr>
              <w:t xml:space="preserve">Sous composante 3.3 : Capitalisation des acquis et la gestion des connaissances </w:t>
            </w:r>
          </w:p>
          <w:p w14:paraId="69F05AFC" w14:textId="46119B8E" w:rsidR="00A06E3C" w:rsidRPr="00080CC1" w:rsidRDefault="00A06E3C" w:rsidP="00A06E3C">
            <w:pPr>
              <w:pStyle w:val="Paragraphedeliste"/>
              <w:spacing w:line="276" w:lineRule="auto"/>
              <w:jc w:val="both"/>
              <w:rPr>
                <w:rFonts w:ascii="Arial" w:hAnsi="Arial" w:cs="Arial"/>
                <w:b w:val="0"/>
                <w:bCs w:val="0"/>
              </w:rPr>
            </w:pPr>
          </w:p>
        </w:tc>
      </w:tr>
      <w:tr w:rsidR="005A7406" w14:paraId="773B3324" w14:textId="77777777" w:rsidTr="00E42F85">
        <w:tc>
          <w:tcPr>
            <w:cnfStyle w:val="001000000000" w:firstRow="0" w:lastRow="0" w:firstColumn="1" w:lastColumn="0" w:oddVBand="0" w:evenVBand="0" w:oddHBand="0" w:evenHBand="0" w:firstRowFirstColumn="0" w:firstRowLastColumn="0" w:lastRowFirstColumn="0" w:lastRowLastColumn="0"/>
            <w:tcW w:w="10345" w:type="dxa"/>
            <w:gridSpan w:val="2"/>
            <w:tcBorders>
              <w:top w:val="single" w:sz="4" w:space="0" w:color="80340D"/>
              <w:bottom w:val="single" w:sz="4" w:space="0" w:color="80340D"/>
            </w:tcBorders>
            <w:shd w:val="clear" w:color="auto" w:fill="80340D" w:themeFill="accent2" w:themeFillShade="80"/>
          </w:tcPr>
          <w:p w14:paraId="0F923656" w14:textId="5B2D5C05" w:rsidR="005A7406" w:rsidRPr="00E42F85" w:rsidRDefault="005A7406" w:rsidP="005A7406">
            <w:pPr>
              <w:spacing w:line="276" w:lineRule="auto"/>
              <w:jc w:val="center"/>
              <w:rPr>
                <w:rFonts w:ascii="Arial" w:hAnsi="Arial" w:cs="Arial"/>
                <w:color w:val="FFFFFF" w:themeColor="background1"/>
              </w:rPr>
            </w:pPr>
            <w:r w:rsidRPr="00E42F85">
              <w:rPr>
                <w:rFonts w:ascii="Arial" w:hAnsi="Arial" w:cs="Arial"/>
                <w:color w:val="FFFFFF" w:themeColor="background1"/>
              </w:rPr>
              <w:t>Cibles/bénéficiaires</w:t>
            </w:r>
          </w:p>
        </w:tc>
      </w:tr>
      <w:tr w:rsidR="000557D8" w14:paraId="3D4BEDEA" w14:textId="77777777" w:rsidTr="00E4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2"/>
            <w:tcBorders>
              <w:top w:val="single" w:sz="4" w:space="0" w:color="80340D"/>
              <w:bottom w:val="single" w:sz="4" w:space="0" w:color="FFFFFF" w:themeColor="background1"/>
            </w:tcBorders>
          </w:tcPr>
          <w:p w14:paraId="77A8A741" w14:textId="77777777" w:rsidR="000557D8" w:rsidRPr="00B55F40" w:rsidRDefault="000557D8" w:rsidP="000557D8">
            <w:pPr>
              <w:pStyle w:val="Paragraphedeliste"/>
              <w:spacing w:line="276" w:lineRule="auto"/>
              <w:jc w:val="both"/>
              <w:rPr>
                <w:rFonts w:ascii="Arial" w:hAnsi="Arial" w:cs="Arial"/>
                <w:b w:val="0"/>
                <w:bCs w:val="0"/>
              </w:rPr>
            </w:pPr>
          </w:p>
          <w:p w14:paraId="7D8C8C56" w14:textId="317CB564" w:rsidR="00A06E3C" w:rsidRPr="00B55F40" w:rsidRDefault="00B55F40" w:rsidP="00B55F40">
            <w:pPr>
              <w:spacing w:line="276" w:lineRule="auto"/>
              <w:jc w:val="both"/>
              <w:rPr>
                <w:rFonts w:ascii="Arial" w:eastAsia="Times New Roman" w:hAnsi="Arial" w:cs="Arial"/>
                <w:b w:val="0"/>
                <w:bCs w:val="0"/>
              </w:rPr>
            </w:pPr>
            <w:r>
              <w:rPr>
                <w:rFonts w:ascii="Arial" w:eastAsia="Times New Roman" w:hAnsi="Arial" w:cs="Arial"/>
                <w:b w:val="0"/>
                <w:bCs w:val="0"/>
              </w:rPr>
              <w:t xml:space="preserve">       </w:t>
            </w:r>
            <w:r w:rsidR="00A06E3C" w:rsidRPr="00B55F40">
              <w:rPr>
                <w:rFonts w:ascii="Arial" w:eastAsia="Times New Roman" w:hAnsi="Arial" w:cs="Arial"/>
                <w:b w:val="0"/>
                <w:bCs w:val="0"/>
              </w:rPr>
              <w:t>La PROPAC et six de ses dix OPN : CNOP-CAM, la CNOP-Congo, la CNOP-CAF, la COPACO-PRP, la FENAPA-STP et le CNCPRT. Outre les OP nationales bénéficiaires directes, la PROPAC a impliqué ses quatre autres membres dans les activités fédératives au niveau régional : UNACA (Angola), CNOP Gabon (Gabon), FENOCGE (Guinée Equatoriale), CNOP Burundi (Burundi)</w:t>
            </w:r>
            <w:r>
              <w:rPr>
                <w:rFonts w:ascii="Arial" w:eastAsia="Times New Roman" w:hAnsi="Arial" w:cs="Arial"/>
                <w:b w:val="0"/>
                <w:bCs w:val="0"/>
              </w:rPr>
              <w:t>.</w:t>
            </w:r>
          </w:p>
          <w:p w14:paraId="070A9D94" w14:textId="73577ED3" w:rsidR="000557D8" w:rsidRPr="00B55F40" w:rsidRDefault="00A06E3C" w:rsidP="00B55F40">
            <w:pPr>
              <w:spacing w:line="276" w:lineRule="auto"/>
              <w:jc w:val="both"/>
              <w:rPr>
                <w:rFonts w:ascii="Arial" w:hAnsi="Arial" w:cs="Arial"/>
                <w:b w:val="0"/>
                <w:bCs w:val="0"/>
              </w:rPr>
            </w:pPr>
            <w:r w:rsidRPr="00B55F40">
              <w:rPr>
                <w:rFonts w:ascii="Arial" w:eastAsia="Times New Roman" w:hAnsi="Arial" w:cs="Arial"/>
                <w:b w:val="0"/>
                <w:bCs w:val="0"/>
              </w:rPr>
              <w:t>Le projet a également ciblé les collèges de femmes et les collèges des jeunes ruraux mis en place dans la phase pilote tant au niveau national que régional. Ces deux outils sont des cadres appropriés pour débattre des questions spécifiques aux femmes et aux jeunes en tant que groupes vulnérables</w:t>
            </w:r>
            <w:r w:rsidR="00B55F40">
              <w:rPr>
                <w:rFonts w:ascii="Arial" w:eastAsia="Times New Roman" w:hAnsi="Arial" w:cs="Arial"/>
                <w:b w:val="0"/>
                <w:bCs w:val="0"/>
              </w:rPr>
              <w:t>.</w:t>
            </w:r>
          </w:p>
        </w:tc>
      </w:tr>
      <w:tr w:rsidR="000557D8" w14:paraId="3CCC42AF" w14:textId="3F917393" w:rsidTr="00E42F85">
        <w:tc>
          <w:tcPr>
            <w:cnfStyle w:val="001000000000" w:firstRow="0" w:lastRow="0" w:firstColumn="1" w:lastColumn="0" w:oddVBand="0" w:evenVBand="0" w:oddHBand="0" w:evenHBand="0" w:firstRowFirstColumn="0" w:firstRowLastColumn="0" w:lastRowFirstColumn="0" w:lastRowLastColumn="0"/>
            <w:tcW w:w="6588" w:type="dxa"/>
            <w:tcBorders>
              <w:top w:val="single" w:sz="4" w:space="0" w:color="FFFFFF" w:themeColor="background1"/>
              <w:right w:val="single" w:sz="18" w:space="0" w:color="FFFFFF" w:themeColor="background1"/>
            </w:tcBorders>
            <w:shd w:val="clear" w:color="auto" w:fill="80340D" w:themeFill="accent2" w:themeFillShade="80"/>
          </w:tcPr>
          <w:p w14:paraId="16FE81F5" w14:textId="2664C1AB" w:rsidR="000557D8" w:rsidRPr="00B13C6A" w:rsidRDefault="000557D8" w:rsidP="000557D8">
            <w:pPr>
              <w:spacing w:line="276" w:lineRule="auto"/>
              <w:jc w:val="center"/>
              <w:rPr>
                <w:rFonts w:ascii="Arial" w:hAnsi="Arial" w:cs="Arial"/>
              </w:rPr>
            </w:pPr>
            <w:r w:rsidRPr="00E42F85">
              <w:rPr>
                <w:rFonts w:ascii="Arial" w:hAnsi="Arial" w:cs="Arial"/>
                <w:color w:val="FFFFFF" w:themeColor="background1"/>
              </w:rPr>
              <w:t>Pays de mise en œuvre</w:t>
            </w:r>
          </w:p>
        </w:tc>
        <w:tc>
          <w:tcPr>
            <w:tcW w:w="3757" w:type="dxa"/>
            <w:tcBorders>
              <w:top w:val="single" w:sz="4" w:space="0" w:color="FFFFFF" w:themeColor="background1"/>
              <w:left w:val="single" w:sz="18" w:space="0" w:color="FFFFFF" w:themeColor="background1"/>
            </w:tcBorders>
            <w:shd w:val="clear" w:color="auto" w:fill="80340D" w:themeFill="accent2" w:themeFillShade="80"/>
          </w:tcPr>
          <w:p w14:paraId="4A0BAD09" w14:textId="326D6FFD" w:rsidR="000557D8" w:rsidRPr="00B13C6A" w:rsidRDefault="000557D8" w:rsidP="000557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42F85">
              <w:rPr>
                <w:rFonts w:ascii="Arial" w:hAnsi="Arial" w:cs="Arial"/>
                <w:b/>
                <w:bCs/>
                <w:color w:val="FFFFFF" w:themeColor="background1"/>
              </w:rPr>
              <w:t>Période de mise en œuvre</w:t>
            </w:r>
          </w:p>
        </w:tc>
      </w:tr>
      <w:tr w:rsidR="000557D8" w14:paraId="794FAC06" w14:textId="750EE02F" w:rsidTr="00E42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Borders>
              <w:bottom w:val="single" w:sz="4" w:space="0" w:color="80340D"/>
              <w:right w:val="single" w:sz="18" w:space="0" w:color="FFFFFF" w:themeColor="background1"/>
            </w:tcBorders>
          </w:tcPr>
          <w:p w14:paraId="647FBDF5" w14:textId="77777777" w:rsidR="00E95B41" w:rsidRDefault="00E95B41" w:rsidP="000557D8">
            <w:pPr>
              <w:spacing w:line="276" w:lineRule="auto"/>
              <w:rPr>
                <w:rFonts w:ascii="Arial" w:hAnsi="Arial" w:cs="Arial"/>
              </w:rPr>
            </w:pPr>
          </w:p>
          <w:p w14:paraId="15BE32F7" w14:textId="799A9A61" w:rsidR="000557D8" w:rsidRPr="00B55F40" w:rsidRDefault="00A06E3C" w:rsidP="000557D8">
            <w:pPr>
              <w:spacing w:line="276" w:lineRule="auto"/>
              <w:rPr>
                <w:rFonts w:ascii="Arial" w:hAnsi="Arial" w:cs="Arial"/>
                <w:b w:val="0"/>
                <w:bCs w:val="0"/>
              </w:rPr>
            </w:pPr>
            <w:r w:rsidRPr="00B55F40">
              <w:rPr>
                <w:rFonts w:ascii="Arial" w:eastAsia="Times New Roman" w:hAnsi="Arial" w:cs="Arial"/>
                <w:b w:val="0"/>
                <w:bCs w:val="0"/>
                <w:lang w:val="pt-PT" w:eastAsia="fr-FR"/>
              </w:rPr>
              <w:t>Cameroun, Congo, RCA , RDC, Tchad, Sao Tomé et Principe</w:t>
            </w:r>
            <w:r w:rsidR="000557D8" w:rsidRPr="00B55F40">
              <w:rPr>
                <w:rFonts w:ascii="Arial" w:hAnsi="Arial" w:cs="Arial"/>
                <w:b w:val="0"/>
                <w:bCs w:val="0"/>
              </w:rPr>
              <w:t>.</w:t>
            </w:r>
          </w:p>
          <w:p w14:paraId="0D290273" w14:textId="76ACF6AA" w:rsidR="00E95B41" w:rsidRPr="003A1D67" w:rsidRDefault="00E95B41" w:rsidP="000557D8">
            <w:pPr>
              <w:spacing w:line="276" w:lineRule="auto"/>
              <w:rPr>
                <w:rFonts w:ascii="Arial" w:hAnsi="Arial" w:cs="Arial"/>
                <w:b w:val="0"/>
                <w:bCs w:val="0"/>
              </w:rPr>
            </w:pPr>
          </w:p>
        </w:tc>
        <w:tc>
          <w:tcPr>
            <w:tcW w:w="3757" w:type="dxa"/>
            <w:tcBorders>
              <w:left w:val="single" w:sz="18" w:space="0" w:color="FFFFFF" w:themeColor="background1"/>
              <w:bottom w:val="single" w:sz="4" w:space="0" w:color="80340D"/>
            </w:tcBorders>
          </w:tcPr>
          <w:p w14:paraId="135920A3" w14:textId="77777777" w:rsidR="000557D8" w:rsidRDefault="000557D8" w:rsidP="000557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p>
          <w:p w14:paraId="56BB5792" w14:textId="676CDE8A" w:rsidR="000557D8" w:rsidRPr="00C87698" w:rsidRDefault="00A06E3C" w:rsidP="000557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26FA3">
              <w:rPr>
                <w:rFonts w:ascii="Arial" w:hAnsi="Arial" w:cs="Arial"/>
              </w:rPr>
              <w:t>2013 - 2018</w:t>
            </w:r>
          </w:p>
        </w:tc>
      </w:tr>
      <w:tr w:rsidR="000557D8" w14:paraId="386960FE" w14:textId="77777777" w:rsidTr="00E42F85">
        <w:tc>
          <w:tcPr>
            <w:cnfStyle w:val="001000000000" w:firstRow="0" w:lastRow="0" w:firstColumn="1" w:lastColumn="0" w:oddVBand="0" w:evenVBand="0" w:oddHBand="0" w:evenHBand="0" w:firstRowFirstColumn="0" w:firstRowLastColumn="0" w:lastRowFirstColumn="0" w:lastRowLastColumn="0"/>
            <w:tcW w:w="6588" w:type="dxa"/>
            <w:tcBorders>
              <w:top w:val="single" w:sz="4" w:space="0" w:color="80340D"/>
              <w:bottom w:val="single" w:sz="18" w:space="0" w:color="FFFFFF" w:themeColor="background1"/>
              <w:right w:val="single" w:sz="18" w:space="0" w:color="FFFFFF" w:themeColor="background1"/>
            </w:tcBorders>
            <w:shd w:val="clear" w:color="auto" w:fill="80340D" w:themeFill="accent2" w:themeFillShade="80"/>
          </w:tcPr>
          <w:p w14:paraId="4FC466CF" w14:textId="3358C2CA" w:rsidR="000557D8" w:rsidRPr="00C87698" w:rsidRDefault="000557D8" w:rsidP="000557D8">
            <w:pPr>
              <w:spacing w:line="276" w:lineRule="auto"/>
              <w:jc w:val="center"/>
              <w:rPr>
                <w:rFonts w:ascii="Arial" w:hAnsi="Arial" w:cs="Arial"/>
                <w:b w:val="0"/>
                <w:bCs w:val="0"/>
              </w:rPr>
            </w:pPr>
            <w:r w:rsidRPr="00E42F85">
              <w:rPr>
                <w:rFonts w:ascii="Arial" w:hAnsi="Arial" w:cs="Arial"/>
                <w:color w:val="FFFFFF" w:themeColor="background1"/>
              </w:rPr>
              <w:t>Montant du projet</w:t>
            </w:r>
          </w:p>
        </w:tc>
        <w:tc>
          <w:tcPr>
            <w:tcW w:w="3757" w:type="dxa"/>
            <w:tcBorders>
              <w:top w:val="single" w:sz="4" w:space="0" w:color="80340D"/>
              <w:left w:val="single" w:sz="18" w:space="0" w:color="FFFFFF" w:themeColor="background1"/>
              <w:bottom w:val="single" w:sz="18" w:space="0" w:color="FFFFFF" w:themeColor="background1"/>
            </w:tcBorders>
            <w:shd w:val="clear" w:color="auto" w:fill="80340D" w:themeFill="accent2" w:themeFillShade="80"/>
          </w:tcPr>
          <w:p w14:paraId="3CA8F26F" w14:textId="1EAD93E2" w:rsidR="000557D8" w:rsidRPr="00C87698" w:rsidRDefault="000557D8" w:rsidP="000557D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42F85">
              <w:rPr>
                <w:rFonts w:ascii="Arial" w:hAnsi="Arial" w:cs="Arial"/>
                <w:b/>
                <w:bCs/>
                <w:color w:val="FFFFFF" w:themeColor="background1"/>
              </w:rPr>
              <w:t>Partenaires</w:t>
            </w:r>
          </w:p>
        </w:tc>
      </w:tr>
      <w:tr w:rsidR="00E95B41" w:rsidRPr="00A06E3C" w14:paraId="14F25959" w14:textId="77777777" w:rsidTr="00E76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8" w:type="dxa"/>
            <w:tcBorders>
              <w:top w:val="single" w:sz="18" w:space="0" w:color="FFFFFF" w:themeColor="background1"/>
              <w:right w:val="single" w:sz="18" w:space="0" w:color="FFFFFF" w:themeColor="background1"/>
            </w:tcBorders>
          </w:tcPr>
          <w:p w14:paraId="5973C729" w14:textId="77777777" w:rsidR="00E95B41" w:rsidRDefault="00E95B41" w:rsidP="00E95B41">
            <w:pPr>
              <w:spacing w:line="276" w:lineRule="auto"/>
              <w:jc w:val="center"/>
              <w:rPr>
                <w:rFonts w:ascii="Arial" w:hAnsi="Arial" w:cs="Arial"/>
              </w:rPr>
            </w:pPr>
          </w:p>
          <w:p w14:paraId="11196C6F" w14:textId="22D002DF" w:rsidR="00E95B41" w:rsidRPr="00B55F40" w:rsidRDefault="00A06E3C" w:rsidP="00B55F40">
            <w:pPr>
              <w:spacing w:line="276" w:lineRule="auto"/>
              <w:jc w:val="both"/>
              <w:rPr>
                <w:rFonts w:ascii="Arial" w:hAnsi="Arial" w:cs="Arial"/>
                <w:b w:val="0"/>
                <w:bCs w:val="0"/>
              </w:rPr>
            </w:pPr>
            <w:r w:rsidRPr="00B55F40">
              <w:rPr>
                <w:rFonts w:ascii="Arial" w:eastAsia="Times New Roman" w:hAnsi="Arial" w:cs="Arial"/>
                <w:b w:val="0"/>
                <w:bCs w:val="0"/>
              </w:rPr>
              <w:t>3.732.293 euros soit 2.448.223.719 FCFA dont 61% destiné aux OPN et 39% pour les activités régionales</w:t>
            </w:r>
          </w:p>
        </w:tc>
        <w:tc>
          <w:tcPr>
            <w:tcW w:w="3757" w:type="dxa"/>
            <w:tcBorders>
              <w:top w:val="single" w:sz="18" w:space="0" w:color="FFFFFF" w:themeColor="background1"/>
              <w:left w:val="single" w:sz="18" w:space="0" w:color="FFFFFF" w:themeColor="background1"/>
            </w:tcBorders>
          </w:tcPr>
          <w:p w14:paraId="17619087" w14:textId="6DAE67AA" w:rsidR="00E95B41" w:rsidRPr="00A06E3C" w:rsidRDefault="00A06E3C" w:rsidP="00E95B4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26FA3">
              <w:rPr>
                <w:rFonts w:ascii="Arial" w:eastAsia="Times New Roman" w:hAnsi="Arial" w:cs="Arial"/>
              </w:rPr>
              <w:t>Commission Européenne - CE, le Fonds International pour le Développement Agricole - FIDA, la Coopération Suisse – SDC et l’Agence Française de développement - AFD</w:t>
            </w:r>
          </w:p>
        </w:tc>
      </w:tr>
      <w:tr w:rsidR="00E95B41" w14:paraId="23612DA6" w14:textId="77777777" w:rsidTr="00E42F85">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80340D" w:themeFill="accent2" w:themeFillShade="80"/>
          </w:tcPr>
          <w:p w14:paraId="32954412" w14:textId="4F4EA261" w:rsidR="00E95B41" w:rsidRPr="00C87698" w:rsidRDefault="00E95B41" w:rsidP="00E95B41">
            <w:pPr>
              <w:spacing w:line="276" w:lineRule="auto"/>
              <w:jc w:val="center"/>
              <w:rPr>
                <w:rFonts w:ascii="Arial" w:hAnsi="Arial" w:cs="Arial"/>
                <w:b w:val="0"/>
                <w:bCs w:val="0"/>
              </w:rPr>
            </w:pPr>
            <w:r w:rsidRPr="00E42F85">
              <w:rPr>
                <w:rFonts w:ascii="Arial" w:hAnsi="Arial" w:cs="Arial"/>
                <w:color w:val="FFFFFF" w:themeColor="background1"/>
              </w:rPr>
              <w:t>Résultats obtenus</w:t>
            </w:r>
          </w:p>
        </w:tc>
      </w:tr>
      <w:tr w:rsidR="00E95B41" w14:paraId="6273040E" w14:textId="77777777" w:rsidTr="00E9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FFFFFF" w:themeFill="background1"/>
          </w:tcPr>
          <w:p w14:paraId="420DC8A3" w14:textId="77777777" w:rsidR="00B55F40" w:rsidRPr="00B55F40" w:rsidRDefault="00B55F40" w:rsidP="00B55F40">
            <w:pPr>
              <w:pStyle w:val="Paragraphedeliste"/>
              <w:tabs>
                <w:tab w:val="left" w:pos="1418"/>
              </w:tabs>
              <w:ind w:left="314"/>
              <w:jc w:val="both"/>
              <w:rPr>
                <w:rFonts w:ascii="Arial" w:eastAsia="Times New Roman" w:hAnsi="Arial" w:cs="Arial"/>
              </w:rPr>
            </w:pPr>
          </w:p>
          <w:p w14:paraId="6E069527" w14:textId="70951F22"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Le fonctionnement démocratique des organes statutaires (AG et CA) de la PROPAC et des OPN a été renforcé à travers la tenue régulières des sessions desdits organes</w:t>
            </w:r>
            <w:r w:rsidR="00B55F40">
              <w:rPr>
                <w:rFonts w:ascii="Arial" w:eastAsia="Times New Roman" w:hAnsi="Arial" w:cs="Arial"/>
                <w:b w:val="0"/>
                <w:bCs w:val="0"/>
              </w:rPr>
              <w:t> ;</w:t>
            </w:r>
          </w:p>
          <w:p w14:paraId="0D94EC7C" w14:textId="3F065F48"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La PROPAC et les OPN disposent d’un personnel qualifié et stable</w:t>
            </w:r>
            <w:r w:rsidR="00B55F40">
              <w:rPr>
                <w:rFonts w:ascii="Arial" w:eastAsia="Times New Roman" w:hAnsi="Arial" w:cs="Arial"/>
                <w:b w:val="0"/>
                <w:bCs w:val="0"/>
              </w:rPr>
              <w:t> ;</w:t>
            </w:r>
          </w:p>
          <w:p w14:paraId="25411981" w14:textId="041C4D76"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La PROPAC et ses membres sont plus visibles sur les réseaux sociaux (Facebook, Instagram, Google+ You tube) et sur internet à travers leurs sites web</w:t>
            </w:r>
            <w:r w:rsidR="00B55F40">
              <w:rPr>
                <w:rFonts w:ascii="Arial" w:eastAsia="Times New Roman" w:hAnsi="Arial" w:cs="Arial"/>
                <w:b w:val="0"/>
                <w:bCs w:val="0"/>
              </w:rPr>
              <w:t> ;</w:t>
            </w:r>
          </w:p>
          <w:p w14:paraId="4D7C3624" w14:textId="0B030229"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Les capacités des leaders des OP ont été renforcées en plaidoyer et lobbying</w:t>
            </w:r>
            <w:r w:rsidR="00B55F40">
              <w:rPr>
                <w:rFonts w:ascii="Arial" w:eastAsia="Times New Roman" w:hAnsi="Arial" w:cs="Arial"/>
                <w:b w:val="0"/>
                <w:bCs w:val="0"/>
              </w:rPr>
              <w:t> ;</w:t>
            </w:r>
          </w:p>
          <w:p w14:paraId="3135D979" w14:textId="189ADB08"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8 études et analyses ont été réalisées sur les thématiques prioritaires de plaidoyer</w:t>
            </w:r>
            <w:r w:rsidR="00B55F40">
              <w:rPr>
                <w:rFonts w:ascii="Arial" w:eastAsia="Times New Roman" w:hAnsi="Arial" w:cs="Arial"/>
                <w:b w:val="0"/>
                <w:bCs w:val="0"/>
              </w:rPr>
              <w:t> ;</w:t>
            </w:r>
          </w:p>
          <w:p w14:paraId="79E4BAFD" w14:textId="0B966B00"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Les OP participent activement aux instances de prise de décisions et d’élaboration des politiques publiques agricoles et de développement rural</w:t>
            </w:r>
            <w:r w:rsidR="00B55F40">
              <w:rPr>
                <w:rFonts w:ascii="Arial" w:eastAsia="Times New Roman" w:hAnsi="Arial" w:cs="Arial"/>
                <w:b w:val="0"/>
                <w:bCs w:val="0"/>
              </w:rPr>
              <w:t> ;</w:t>
            </w:r>
          </w:p>
          <w:p w14:paraId="56E6796A" w14:textId="4A677B03"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Un dispositif d’appui au développement des services économiques des OPL a été mis en place</w:t>
            </w:r>
            <w:r w:rsidR="00B55F40">
              <w:rPr>
                <w:rFonts w:ascii="Arial" w:eastAsia="Times New Roman" w:hAnsi="Arial" w:cs="Arial"/>
                <w:b w:val="0"/>
                <w:bCs w:val="0"/>
              </w:rPr>
              <w:t> ;</w:t>
            </w:r>
          </w:p>
          <w:p w14:paraId="62CCBAF0" w14:textId="3D283AC5"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14 plans d’affaires des OPL ont été financés</w:t>
            </w:r>
            <w:r w:rsidR="00B55F40">
              <w:rPr>
                <w:rFonts w:ascii="Arial" w:eastAsia="Times New Roman" w:hAnsi="Arial" w:cs="Arial"/>
                <w:b w:val="0"/>
                <w:bCs w:val="0"/>
              </w:rPr>
              <w:t> ;</w:t>
            </w:r>
          </w:p>
          <w:p w14:paraId="632C6473" w14:textId="1C800D00"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Les OPL ont atteint une autonomie opérationnelle du fait des services économiques qu’elles rendent à leurs membres</w:t>
            </w:r>
            <w:r w:rsidR="00B55F40">
              <w:rPr>
                <w:rFonts w:ascii="Arial" w:eastAsia="Times New Roman" w:hAnsi="Arial" w:cs="Arial"/>
                <w:b w:val="0"/>
                <w:bCs w:val="0"/>
              </w:rPr>
              <w:t> ;</w:t>
            </w:r>
          </w:p>
          <w:p w14:paraId="22479FA1" w14:textId="3BD94F44"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Les revenus des membres ont augmenté grâce aux systèmes de vente groupé et d’approvisionnement collectif en intrants mis en place</w:t>
            </w:r>
            <w:r w:rsidR="00B55F40">
              <w:rPr>
                <w:rFonts w:ascii="Arial" w:eastAsia="Times New Roman" w:hAnsi="Arial" w:cs="Arial"/>
                <w:b w:val="0"/>
                <w:bCs w:val="0"/>
              </w:rPr>
              <w:t> ;</w:t>
            </w:r>
          </w:p>
          <w:p w14:paraId="5913C73B" w14:textId="1AC2B574" w:rsidR="00E95B41"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La contribution des OPL au fonctionnement des OPN a augmentée</w:t>
            </w:r>
            <w:r w:rsidR="00B55F40">
              <w:rPr>
                <w:rFonts w:ascii="Arial" w:eastAsia="Times New Roman" w:hAnsi="Arial" w:cs="Arial"/>
                <w:b w:val="0"/>
                <w:bCs w:val="0"/>
              </w:rPr>
              <w:t>.</w:t>
            </w:r>
          </w:p>
          <w:p w14:paraId="371958DE" w14:textId="2D3D544B" w:rsidR="00A06E3C" w:rsidRDefault="00A06E3C" w:rsidP="00A06E3C">
            <w:pPr>
              <w:spacing w:line="276" w:lineRule="auto"/>
              <w:rPr>
                <w:rFonts w:ascii="Arial" w:hAnsi="Arial" w:cs="Arial"/>
              </w:rPr>
            </w:pPr>
          </w:p>
        </w:tc>
      </w:tr>
      <w:tr w:rsidR="00E95B41" w14:paraId="2E9DE6B9" w14:textId="77777777" w:rsidTr="00E42F85">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80340D" w:themeFill="accent2" w:themeFillShade="80"/>
          </w:tcPr>
          <w:p w14:paraId="25830685" w14:textId="366B5311" w:rsidR="00E95B41" w:rsidRPr="0053062E" w:rsidRDefault="00E95B41" w:rsidP="00E95B41">
            <w:pPr>
              <w:spacing w:line="276" w:lineRule="auto"/>
              <w:jc w:val="center"/>
              <w:rPr>
                <w:rFonts w:ascii="Arial" w:hAnsi="Arial" w:cs="Arial"/>
              </w:rPr>
            </w:pPr>
            <w:r w:rsidRPr="00E42F85">
              <w:rPr>
                <w:rFonts w:ascii="Arial" w:hAnsi="Arial" w:cs="Arial"/>
                <w:color w:val="FFFFFF" w:themeColor="background1"/>
              </w:rPr>
              <w:t>Changements constatés</w:t>
            </w:r>
          </w:p>
        </w:tc>
      </w:tr>
      <w:tr w:rsidR="00E95B41" w14:paraId="5CB6F0CD" w14:textId="77777777" w:rsidTr="00530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2"/>
          </w:tcPr>
          <w:p w14:paraId="10E4774F" w14:textId="4E04148C" w:rsidR="00CB07FE" w:rsidRPr="00CB07FE" w:rsidRDefault="00CB07FE" w:rsidP="00CB07FE">
            <w:pPr>
              <w:spacing w:line="276" w:lineRule="auto"/>
              <w:ind w:left="720"/>
              <w:jc w:val="both"/>
              <w:rPr>
                <w:rFonts w:ascii="Arial" w:hAnsi="Arial" w:cs="Arial"/>
                <w:b w:val="0"/>
                <w:bCs w:val="0"/>
              </w:rPr>
            </w:pPr>
          </w:p>
          <w:p w14:paraId="4F9FF2A4" w14:textId="036B729B"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Accroissement du nombre de membres tant au niveau des OPN que des OPL</w:t>
            </w:r>
            <w:r w:rsidR="00B55F40">
              <w:rPr>
                <w:rFonts w:ascii="Arial" w:eastAsia="Times New Roman" w:hAnsi="Arial" w:cs="Arial"/>
                <w:b w:val="0"/>
                <w:bCs w:val="0"/>
              </w:rPr>
              <w:t> ;</w:t>
            </w:r>
          </w:p>
          <w:p w14:paraId="462C5971" w14:textId="683C82CB"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Amélioration de la gouvernance et de la vie associative</w:t>
            </w:r>
            <w:r w:rsidR="00B55F40">
              <w:rPr>
                <w:rFonts w:ascii="Arial" w:eastAsia="Times New Roman" w:hAnsi="Arial" w:cs="Arial"/>
                <w:b w:val="0"/>
                <w:bCs w:val="0"/>
              </w:rPr>
              <w:t> ;</w:t>
            </w:r>
          </w:p>
          <w:p w14:paraId="2E70120D" w14:textId="68731F4E"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Amélioration de la visibilité des OP dans la région</w:t>
            </w:r>
            <w:r w:rsidR="00B55F40">
              <w:rPr>
                <w:rFonts w:ascii="Arial" w:eastAsia="Times New Roman" w:hAnsi="Arial" w:cs="Arial"/>
                <w:b w:val="0"/>
                <w:bCs w:val="0"/>
              </w:rPr>
              <w:t> ;</w:t>
            </w:r>
          </w:p>
          <w:p w14:paraId="1C7159F0" w14:textId="6F156651"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Amélioration de la capacité des OP à mobiliser des ressources financières</w:t>
            </w:r>
            <w:r w:rsidR="00B55F40">
              <w:rPr>
                <w:rFonts w:ascii="Arial" w:eastAsia="Times New Roman" w:hAnsi="Arial" w:cs="Arial"/>
                <w:b w:val="0"/>
                <w:bCs w:val="0"/>
              </w:rPr>
              <w:t> ;</w:t>
            </w:r>
          </w:p>
          <w:p w14:paraId="4393FE2A" w14:textId="2458C613"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Accroissement de la participation des OP dans les instances de prise de décision et une prise en compte de leurs points de vue sur les différentes initiatives en faveur des producteurs</w:t>
            </w:r>
            <w:r w:rsidR="00B55F40">
              <w:rPr>
                <w:rFonts w:ascii="Arial" w:eastAsia="Times New Roman" w:hAnsi="Arial" w:cs="Arial"/>
                <w:b w:val="0"/>
                <w:bCs w:val="0"/>
              </w:rPr>
              <w:t> ;</w:t>
            </w:r>
          </w:p>
          <w:p w14:paraId="1F8A7105" w14:textId="0D172527"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Amélioration du sentiment d’appartenance grâce à l’accompagnement économique et aux actions régulières de plaidoyer</w:t>
            </w:r>
            <w:r w:rsidR="00B55F40">
              <w:rPr>
                <w:rFonts w:ascii="Arial" w:eastAsia="Times New Roman" w:hAnsi="Arial" w:cs="Arial"/>
                <w:b w:val="0"/>
                <w:bCs w:val="0"/>
              </w:rPr>
              <w:t> ;</w:t>
            </w:r>
          </w:p>
          <w:p w14:paraId="7E88AF38" w14:textId="6454DAA9" w:rsidR="00E95B41" w:rsidRPr="000444FB" w:rsidRDefault="00A06E3C" w:rsidP="00CB07FE">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Augmentation des ressources internes mobilisées par les OP notamment les cotisations des membres</w:t>
            </w:r>
            <w:r w:rsidR="00B55F40">
              <w:rPr>
                <w:rFonts w:ascii="Arial" w:eastAsia="Times New Roman" w:hAnsi="Arial" w:cs="Arial"/>
                <w:b w:val="0"/>
                <w:bCs w:val="0"/>
              </w:rPr>
              <w:t>.</w:t>
            </w:r>
          </w:p>
        </w:tc>
      </w:tr>
      <w:tr w:rsidR="00E95B41" w14:paraId="36B1306E" w14:textId="77777777" w:rsidTr="00E42F85">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80340D" w:themeFill="accent2" w:themeFillShade="80"/>
          </w:tcPr>
          <w:p w14:paraId="6E39B3BC" w14:textId="05F28039" w:rsidR="00E95B41" w:rsidRPr="0053062E" w:rsidRDefault="00E95B41" w:rsidP="00E95B41">
            <w:pPr>
              <w:spacing w:line="276" w:lineRule="auto"/>
              <w:jc w:val="center"/>
              <w:rPr>
                <w:rFonts w:ascii="Arial" w:hAnsi="Arial" w:cs="Arial"/>
              </w:rPr>
            </w:pPr>
            <w:r w:rsidRPr="00E42F85">
              <w:rPr>
                <w:rFonts w:ascii="Arial" w:hAnsi="Arial" w:cs="Arial"/>
                <w:color w:val="FFFFFF" w:themeColor="background1"/>
              </w:rPr>
              <w:t>Enseignements tirés</w:t>
            </w:r>
          </w:p>
        </w:tc>
      </w:tr>
      <w:tr w:rsidR="00E95B41" w:rsidRPr="00B52CE4" w14:paraId="1FB33892" w14:textId="77777777" w:rsidTr="00530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5" w:type="dxa"/>
            <w:gridSpan w:val="2"/>
          </w:tcPr>
          <w:p w14:paraId="250A72CB" w14:textId="77777777" w:rsidR="00CB07FE" w:rsidRPr="00B55F40" w:rsidRDefault="00CB07FE" w:rsidP="00B55F40">
            <w:pPr>
              <w:pStyle w:val="Paragraphedeliste"/>
              <w:spacing w:line="276" w:lineRule="auto"/>
              <w:jc w:val="both"/>
              <w:rPr>
                <w:rFonts w:ascii="Arial" w:hAnsi="Arial" w:cs="Arial"/>
                <w:b w:val="0"/>
                <w:bCs w:val="0"/>
              </w:rPr>
            </w:pPr>
          </w:p>
          <w:p w14:paraId="1B3EA0DA" w14:textId="752A1EB5"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Les ateliers de planification organisés au début de chaque exercice ont beaucoup contribué à l’amélioration de la gestion orientée vers les résultats du PAOPA</w:t>
            </w:r>
            <w:r w:rsidR="00B55F40">
              <w:rPr>
                <w:rFonts w:ascii="Arial" w:eastAsia="Times New Roman" w:hAnsi="Arial" w:cs="Arial"/>
                <w:b w:val="0"/>
                <w:bCs w:val="0"/>
              </w:rPr>
              <w:t> ;</w:t>
            </w:r>
          </w:p>
          <w:p w14:paraId="4CAD7F45" w14:textId="61468B69"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Le renforcement des capacités des acteurs de mise en œuvre du projet tout au long l’exécution est un gage de réussite</w:t>
            </w:r>
            <w:r w:rsidR="00B55F40">
              <w:rPr>
                <w:rFonts w:ascii="Arial" w:eastAsia="Times New Roman" w:hAnsi="Arial" w:cs="Arial"/>
                <w:b w:val="0"/>
                <w:bCs w:val="0"/>
              </w:rPr>
              <w:t> ;</w:t>
            </w:r>
          </w:p>
          <w:p w14:paraId="370103C0" w14:textId="2C676B1E" w:rsidR="00A06E3C" w:rsidRPr="00B55F40" w:rsidRDefault="00A06E3C" w:rsidP="00B55F40">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Le recrutement des cadres d’appui local au sein des OPN a apporté une contribution décisive le développement et le suivi des services économiques</w:t>
            </w:r>
            <w:r w:rsidR="00B55F40">
              <w:rPr>
                <w:rFonts w:ascii="Arial" w:eastAsia="Times New Roman" w:hAnsi="Arial" w:cs="Arial"/>
                <w:b w:val="0"/>
                <w:bCs w:val="0"/>
              </w:rPr>
              <w:t> ;</w:t>
            </w:r>
          </w:p>
          <w:p w14:paraId="34643045" w14:textId="77777777" w:rsidR="00000FDC" w:rsidRPr="000444FB" w:rsidRDefault="00A06E3C" w:rsidP="000444FB">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r w:rsidRPr="00B55F40">
              <w:rPr>
                <w:rFonts w:ascii="Arial" w:eastAsia="Times New Roman" w:hAnsi="Arial" w:cs="Arial"/>
                <w:b w:val="0"/>
                <w:bCs w:val="0"/>
              </w:rPr>
              <w:t>Le cadre logique doit être conçu avec un nombre limité des indicateurs dont la pertinence permet la collecte des données précises pour servir les résultats</w:t>
            </w:r>
            <w:r w:rsidR="00B55F40">
              <w:rPr>
                <w:rFonts w:ascii="Arial" w:eastAsia="Times New Roman" w:hAnsi="Arial" w:cs="Arial"/>
                <w:b w:val="0"/>
                <w:bCs w:val="0"/>
              </w:rPr>
              <w:t>.</w:t>
            </w:r>
          </w:p>
          <w:p w14:paraId="5D3A4699" w14:textId="0508CCEA" w:rsidR="000444FB" w:rsidRPr="000444FB" w:rsidRDefault="000444FB" w:rsidP="000444FB">
            <w:pPr>
              <w:pStyle w:val="Paragraphedeliste"/>
              <w:numPr>
                <w:ilvl w:val="0"/>
                <w:numId w:val="18"/>
              </w:numPr>
              <w:tabs>
                <w:tab w:val="left" w:pos="1418"/>
              </w:tabs>
              <w:spacing w:line="276" w:lineRule="auto"/>
              <w:ind w:left="314" w:hanging="283"/>
              <w:jc w:val="both"/>
              <w:rPr>
                <w:rFonts w:ascii="Arial" w:eastAsia="Times New Roman" w:hAnsi="Arial" w:cs="Arial"/>
                <w:b w:val="0"/>
                <w:bCs w:val="0"/>
              </w:rPr>
            </w:pPr>
          </w:p>
        </w:tc>
      </w:tr>
      <w:tr w:rsidR="00E95B41" w:rsidRPr="0093242A" w14:paraId="5B9831F2" w14:textId="77777777" w:rsidTr="00E42F85">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80340D" w:themeFill="accent2" w:themeFillShade="80"/>
          </w:tcPr>
          <w:p w14:paraId="0B2D1556" w14:textId="1902AF2A" w:rsidR="00E95B41" w:rsidRPr="0093242A" w:rsidRDefault="00E95B41" w:rsidP="00E95B41">
            <w:pPr>
              <w:spacing w:line="276" w:lineRule="auto"/>
              <w:jc w:val="both"/>
              <w:rPr>
                <w:rFonts w:ascii="Arial" w:hAnsi="Arial" w:cs="Arial"/>
                <w:sz w:val="22"/>
                <w:szCs w:val="22"/>
              </w:rPr>
            </w:pPr>
            <w:r w:rsidRPr="00E42F85">
              <w:rPr>
                <w:rFonts w:ascii="Arial" w:hAnsi="Arial" w:cs="Arial"/>
                <w:color w:val="FFFFFF" w:themeColor="background1"/>
                <w:sz w:val="22"/>
                <w:szCs w:val="22"/>
              </w:rPr>
              <w:t xml:space="preserve">Quelques clichés réalisés lors des activités du projet </w:t>
            </w:r>
            <w:r w:rsidR="00443A61" w:rsidRPr="00E42F85">
              <w:rPr>
                <w:rFonts w:ascii="Arial" w:hAnsi="Arial" w:cs="Arial"/>
                <w:color w:val="FFFFFF" w:themeColor="background1"/>
                <w:sz w:val="22"/>
                <w:szCs w:val="22"/>
              </w:rPr>
              <w:t xml:space="preserve">WIDGRA 2017-2021 </w:t>
            </w:r>
            <w:r w:rsidRPr="00E42F85">
              <w:rPr>
                <w:rFonts w:ascii="Arial" w:hAnsi="Arial" w:cs="Arial"/>
                <w:color w:val="FFFFFF" w:themeColor="background1"/>
                <w:sz w:val="22"/>
                <w:szCs w:val="22"/>
              </w:rPr>
              <w:t>illustrent les moments forts de cette initiative.</w:t>
            </w:r>
          </w:p>
        </w:tc>
      </w:tr>
    </w:tbl>
    <w:p w14:paraId="76E406D7" w14:textId="0A31926B" w:rsidR="00B52CE4" w:rsidRDefault="000444FB" w:rsidP="00F57709">
      <w:pPr>
        <w:spacing w:line="259" w:lineRule="auto"/>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5EF09A31" wp14:editId="22DF156B">
                <wp:simplePos x="0" y="0"/>
                <wp:positionH relativeFrom="column">
                  <wp:posOffset>-328295</wp:posOffset>
                </wp:positionH>
                <wp:positionV relativeFrom="paragraph">
                  <wp:posOffset>136024</wp:posOffset>
                </wp:positionV>
                <wp:extent cx="3259455" cy="20574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259455" cy="2057400"/>
                        </a:xfrm>
                        <a:prstGeom prst="rect">
                          <a:avLst/>
                        </a:prstGeom>
                        <a:solidFill>
                          <a:schemeClr val="lt1"/>
                        </a:solidFill>
                        <a:ln w="6350">
                          <a:noFill/>
                        </a:ln>
                      </wps:spPr>
                      <wps:txbx>
                        <w:txbxContent>
                          <w:p w14:paraId="068997A8" w14:textId="281A2EBD" w:rsidR="00000FDC" w:rsidRDefault="002E1ADC">
                            <w:r w:rsidRPr="00AC172B">
                              <w:rPr>
                                <w:rFonts w:ascii="Arial" w:hAnsi="Arial" w:cs="Arial"/>
                                <w:noProof/>
                              </w:rPr>
                              <w:drawing>
                                <wp:inline distT="0" distB="0" distL="0" distR="0" wp14:anchorId="0F7FCAE6" wp14:editId="11E986E4">
                                  <wp:extent cx="3075305" cy="1852863"/>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5246" cy="18829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9A31" id="Zone de texte 8" o:spid="_x0000_s1027" type="#_x0000_t202" style="position:absolute;margin-left:-25.85pt;margin-top:10.7pt;width:256.65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" fillcolor="white [3201]" stroked="f" strokeweight=".5pt">
                <v:textbox>
                  <w:txbxContent>
                    <w:p w14:paraId="068997A8" w14:textId="281A2EBD" w:rsidR="00000FDC" w:rsidRDefault="002E1ADC">
                      <w:r w:rsidRPr="00AC172B">
                        <w:rPr>
                          <w:rFonts w:ascii="Arial" w:hAnsi="Arial" w:cs="Arial"/>
                          <w:noProof/>
                        </w:rPr>
                        <w:drawing>
                          <wp:inline distT="0" distB="0" distL="0" distR="0" wp14:anchorId="0F7FCAE6" wp14:editId="11E986E4">
                            <wp:extent cx="3075305" cy="1852863"/>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5246" cy="1882952"/>
                                    </a:xfrm>
                                    <a:prstGeom prst="rect">
                                      <a:avLst/>
                                    </a:prstGeom>
                                    <a:noFill/>
                                    <a:ln>
                                      <a:noFill/>
                                    </a:ln>
                                  </pic:spPr>
                                </pic:pic>
                              </a:graphicData>
                            </a:graphic>
                          </wp:inline>
                        </w:drawing>
                      </w:r>
                    </w:p>
                  </w:txbxContent>
                </v:textbox>
              </v:shape>
            </w:pict>
          </mc:Fallback>
        </mc:AlternateContent>
      </w:r>
      <w:r w:rsidR="002E1ADC">
        <w:rPr>
          <w:rFonts w:ascii="Arial" w:hAnsi="Arial" w:cs="Arial"/>
          <w:noProof/>
        </w:rPr>
        <mc:AlternateContent>
          <mc:Choice Requires="wps">
            <w:drawing>
              <wp:anchor distT="0" distB="0" distL="114300" distR="114300" simplePos="0" relativeHeight="251671552" behindDoc="0" locked="0" layoutInCell="1" allowOverlap="1" wp14:anchorId="43430B45" wp14:editId="5791E1CA">
                <wp:simplePos x="0" y="0"/>
                <wp:positionH relativeFrom="column">
                  <wp:posOffset>2890152</wp:posOffset>
                </wp:positionH>
                <wp:positionV relativeFrom="paragraph">
                  <wp:posOffset>154071</wp:posOffset>
                </wp:positionV>
                <wp:extent cx="3307743" cy="2364205"/>
                <wp:effectExtent l="0" t="0" r="6985" b="0"/>
                <wp:wrapNone/>
                <wp:docPr id="9" name="Zone de texte 9"/>
                <wp:cNvGraphicFramePr/>
                <a:graphic xmlns:a="http://schemas.openxmlformats.org/drawingml/2006/main">
                  <a:graphicData uri="http://schemas.microsoft.com/office/word/2010/wordprocessingShape">
                    <wps:wsp>
                      <wps:cNvSpPr txBox="1"/>
                      <wps:spPr>
                        <a:xfrm>
                          <a:off x="0" y="0"/>
                          <a:ext cx="3307743" cy="2364205"/>
                        </a:xfrm>
                        <a:prstGeom prst="rect">
                          <a:avLst/>
                        </a:prstGeom>
                        <a:solidFill>
                          <a:schemeClr val="lt1"/>
                        </a:solidFill>
                        <a:ln w="6350">
                          <a:noFill/>
                        </a:ln>
                      </wps:spPr>
                      <wps:txbx>
                        <w:txbxContent>
                          <w:p w14:paraId="07646734" w14:textId="509DB0DC" w:rsidR="00000FDC" w:rsidRDefault="002E1ADC" w:rsidP="00000FDC">
                            <w:r w:rsidRPr="00AC172B">
                              <w:rPr>
                                <w:rFonts w:ascii="Arial" w:hAnsi="Arial" w:cs="Arial"/>
                                <w:noProof/>
                              </w:rPr>
                              <w:drawing>
                                <wp:inline distT="0" distB="0" distL="0" distR="0" wp14:anchorId="4C96D1CC" wp14:editId="6705EB8B">
                                  <wp:extent cx="3123282" cy="1840832"/>
                                  <wp:effectExtent l="0" t="0" r="1270" b="762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5755" cy="1877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0B45" id="Zone de texte 9" o:spid="_x0000_s1028" type="#_x0000_t202" style="position:absolute;margin-left:227.55pt;margin-top:12.15pt;width:260.45pt;height:18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NmMQ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" fillcolor="white [3201]" stroked="f" strokeweight=".5pt">
                <v:textbox>
                  <w:txbxContent>
                    <w:p w14:paraId="07646734" w14:textId="509DB0DC" w:rsidR="00000FDC" w:rsidRDefault="002E1ADC" w:rsidP="00000FDC">
                      <w:r w:rsidRPr="00AC172B">
                        <w:rPr>
                          <w:rFonts w:ascii="Arial" w:hAnsi="Arial" w:cs="Arial"/>
                          <w:noProof/>
                        </w:rPr>
                        <w:drawing>
                          <wp:inline distT="0" distB="0" distL="0" distR="0" wp14:anchorId="4C96D1CC" wp14:editId="6705EB8B">
                            <wp:extent cx="3123282" cy="1840832"/>
                            <wp:effectExtent l="0" t="0" r="1270" b="762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5755" cy="1877653"/>
                                    </a:xfrm>
                                    <a:prstGeom prst="rect">
                                      <a:avLst/>
                                    </a:prstGeom>
                                    <a:noFill/>
                                    <a:ln>
                                      <a:noFill/>
                                    </a:ln>
                                  </pic:spPr>
                                </pic:pic>
                              </a:graphicData>
                            </a:graphic>
                          </wp:inline>
                        </w:drawing>
                      </w:r>
                    </w:p>
                  </w:txbxContent>
                </v:textbox>
              </v:shape>
            </w:pict>
          </mc:Fallback>
        </mc:AlternateContent>
      </w:r>
    </w:p>
    <w:p w14:paraId="44C0844D" w14:textId="61322823" w:rsidR="00000FDC" w:rsidRDefault="00000FDC" w:rsidP="00F57709">
      <w:pPr>
        <w:spacing w:line="259" w:lineRule="auto"/>
        <w:rPr>
          <w:rFonts w:ascii="Arial" w:hAnsi="Arial" w:cs="Arial"/>
        </w:rPr>
      </w:pPr>
    </w:p>
    <w:p w14:paraId="31BF1CB2" w14:textId="77777777" w:rsidR="00000FDC" w:rsidRDefault="00000FDC" w:rsidP="00F57709">
      <w:pPr>
        <w:spacing w:line="259" w:lineRule="auto"/>
        <w:rPr>
          <w:rFonts w:ascii="Arial" w:hAnsi="Arial" w:cs="Arial"/>
        </w:rPr>
      </w:pPr>
    </w:p>
    <w:p w14:paraId="28D189B2" w14:textId="04898B11" w:rsidR="00000FDC" w:rsidRDefault="00000FDC" w:rsidP="00F57709">
      <w:pPr>
        <w:spacing w:line="259" w:lineRule="auto"/>
        <w:rPr>
          <w:rFonts w:ascii="Arial" w:hAnsi="Arial" w:cs="Arial"/>
        </w:rPr>
      </w:pPr>
      <w:r>
        <w:rPr>
          <w:rFonts w:ascii="Arial" w:hAnsi="Arial" w:cs="Arial"/>
        </w:rPr>
        <w:t xml:space="preserve"> </w:t>
      </w:r>
      <w:r w:rsidR="002E1ADC">
        <w:rPr>
          <w:rFonts w:ascii="Arial" w:hAnsi="Arial" w:cs="Arial"/>
        </w:rPr>
        <w:t xml:space="preserve"> </w:t>
      </w:r>
    </w:p>
    <w:p w14:paraId="5C133908" w14:textId="77777777" w:rsidR="00B52CE4" w:rsidRDefault="00B52CE4" w:rsidP="00F57709">
      <w:pPr>
        <w:spacing w:line="259" w:lineRule="auto"/>
        <w:rPr>
          <w:rFonts w:ascii="Arial" w:hAnsi="Arial" w:cs="Arial"/>
        </w:rPr>
      </w:pPr>
    </w:p>
    <w:p w14:paraId="0A0D18FB" w14:textId="17C78649" w:rsidR="00B52CE4" w:rsidRDefault="00B12CD7" w:rsidP="00F57709">
      <w:pPr>
        <w:spacing w:line="259" w:lineRule="auto"/>
        <w:rPr>
          <w:rFonts w:ascii="Arial" w:hAnsi="Arial" w:cs="Arial"/>
        </w:rPr>
      </w:pPr>
      <w:r>
        <w:rPr>
          <w:rFonts w:ascii="Arial" w:hAnsi="Arial" w:cs="Arial"/>
        </w:rPr>
        <w:t xml:space="preserve"> </w:t>
      </w:r>
    </w:p>
    <w:p w14:paraId="772C8333" w14:textId="72F13B30" w:rsidR="000444FB" w:rsidRDefault="000444FB" w:rsidP="000444FB">
      <w:pPr>
        <w:spacing w:line="259" w:lineRule="auto"/>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238E1249" wp14:editId="7AC33FA3">
                <wp:simplePos x="0" y="0"/>
                <wp:positionH relativeFrom="column">
                  <wp:posOffset>-207979</wp:posOffset>
                </wp:positionH>
                <wp:positionV relativeFrom="paragraph">
                  <wp:posOffset>316731</wp:posOffset>
                </wp:positionV>
                <wp:extent cx="3108960" cy="469232"/>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3108960" cy="469232"/>
                        </a:xfrm>
                        <a:prstGeom prst="rect">
                          <a:avLst/>
                        </a:prstGeom>
                        <a:solidFill>
                          <a:schemeClr val="lt1"/>
                        </a:solidFill>
                        <a:ln w="6350">
                          <a:noFill/>
                        </a:ln>
                      </wps:spPr>
                      <wps:txbx>
                        <w:txbxContent>
                          <w:p w14:paraId="30AEE2DD" w14:textId="1461E3D5" w:rsidR="002E1ADC" w:rsidRPr="006D503A" w:rsidRDefault="002E1ADC">
                            <w:pPr>
                              <w:rPr>
                                <w:b/>
                                <w:bCs/>
                              </w:rPr>
                            </w:pPr>
                            <w:r w:rsidRPr="006D503A">
                              <w:rPr>
                                <w:rFonts w:ascii="Arial" w:hAnsi="Arial" w:cs="Arial"/>
                                <w:b/>
                                <w:bCs/>
                              </w:rPr>
                              <w:t>Maraichage à la périphérie de Kinshasa en RDC.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1249" id="Zone de texte 16" o:spid="_x0000_s1029" type="#_x0000_t202" style="position:absolute;margin-left:-16.4pt;margin-top:24.95pt;width:244.8pt;height:3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2dMAIAAFsEAAAOAAAAZHJzL2Uyb0RvYy54bWysVE2P2yAQvVfqf0DcGzsfm26iOKs0q1SV&#10;ot2VstWeCYYYCTMUSOz013fA+eq2p6oXPMMMj5k3D88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" fillcolor="white [3201]" stroked="f" strokeweight=".5pt">
                <v:textbox>
                  <w:txbxContent>
                    <w:p w14:paraId="30AEE2DD" w14:textId="1461E3D5" w:rsidR="002E1ADC" w:rsidRPr="006D503A" w:rsidRDefault="002E1ADC">
                      <w:pPr>
                        <w:rPr>
                          <w:b/>
                          <w:bCs/>
                        </w:rPr>
                      </w:pPr>
                      <w:r w:rsidRPr="006D503A">
                        <w:rPr>
                          <w:rFonts w:ascii="Arial" w:hAnsi="Arial" w:cs="Arial"/>
                          <w:b/>
                          <w:bCs/>
                        </w:rPr>
                        <w:t>Maraichage à la périphérie de Kinshasa en RDC.</w:t>
                      </w:r>
                    </w:p>
                  </w:txbxContent>
                </v:textbox>
              </v:shape>
            </w:pict>
          </mc:Fallback>
        </mc:AlternateContent>
      </w:r>
    </w:p>
    <w:p w14:paraId="4A19B4AE" w14:textId="33CDA2F4" w:rsidR="002E1ADC" w:rsidRDefault="000444FB" w:rsidP="000444FB">
      <w:pPr>
        <w:spacing w:line="259" w:lineRule="auto"/>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14F6A74E" wp14:editId="54B33AD1">
                <wp:simplePos x="0" y="0"/>
                <wp:positionH relativeFrom="column">
                  <wp:posOffset>2900914</wp:posOffset>
                </wp:positionH>
                <wp:positionV relativeFrom="paragraph">
                  <wp:posOffset>6851</wp:posOffset>
                </wp:positionV>
                <wp:extent cx="3362960" cy="463216"/>
                <wp:effectExtent l="0" t="0" r="8890" b="0"/>
                <wp:wrapNone/>
                <wp:docPr id="17" name="Zone de texte 17"/>
                <wp:cNvGraphicFramePr/>
                <a:graphic xmlns:a="http://schemas.openxmlformats.org/drawingml/2006/main">
                  <a:graphicData uri="http://schemas.microsoft.com/office/word/2010/wordprocessingShape">
                    <wps:wsp>
                      <wps:cNvSpPr txBox="1"/>
                      <wps:spPr>
                        <a:xfrm>
                          <a:off x="0" y="0"/>
                          <a:ext cx="3362960" cy="463216"/>
                        </a:xfrm>
                        <a:prstGeom prst="rect">
                          <a:avLst/>
                        </a:prstGeom>
                        <a:solidFill>
                          <a:schemeClr val="lt1"/>
                        </a:solidFill>
                        <a:ln w="6350">
                          <a:noFill/>
                        </a:ln>
                      </wps:spPr>
                      <wps:txbx>
                        <w:txbxContent>
                          <w:p w14:paraId="1E35C0EC" w14:textId="32D8C12C" w:rsidR="002E1ADC" w:rsidRPr="006D503A" w:rsidRDefault="002E1ADC" w:rsidP="002E1ADC">
                            <w:pPr>
                              <w:rPr>
                                <w:b/>
                                <w:bCs/>
                              </w:rPr>
                            </w:pPr>
                            <w:r w:rsidRPr="006D503A">
                              <w:rPr>
                                <w:rFonts w:ascii="Arial" w:hAnsi="Arial" w:cs="Arial"/>
                                <w:b/>
                                <w:bCs/>
                              </w:rPr>
                              <w:t>Elevage de poules pondeuses à Brazzaville au Congo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A74E" id="Zone de texte 17" o:spid="_x0000_s1030" type="#_x0000_t202" style="position:absolute;margin-left:228.4pt;margin-top:.55pt;width:264.8pt;height:3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" fillcolor="white [3201]" stroked="f" strokeweight=".5pt">
                <v:textbox>
                  <w:txbxContent>
                    <w:p w14:paraId="1E35C0EC" w14:textId="32D8C12C" w:rsidR="002E1ADC" w:rsidRPr="006D503A" w:rsidRDefault="002E1ADC" w:rsidP="002E1ADC">
                      <w:pPr>
                        <w:rPr>
                          <w:b/>
                          <w:bCs/>
                        </w:rPr>
                      </w:pPr>
                      <w:r w:rsidRPr="006D503A">
                        <w:rPr>
                          <w:rFonts w:ascii="Arial" w:hAnsi="Arial" w:cs="Arial"/>
                          <w:b/>
                          <w:bCs/>
                        </w:rPr>
                        <w:t>Elevage de poules pondeuses à Brazzaville au Congo</w:t>
                      </w:r>
                    </w:p>
                  </w:txbxContent>
                </v:textbox>
              </v:shape>
            </w:pict>
          </mc:Fallback>
        </mc:AlternateContent>
      </w:r>
      <w:r w:rsidR="00AA5B59">
        <w:rPr>
          <w:rFonts w:ascii="Arial" w:hAnsi="Arial" w:cs="Arial"/>
          <w:noProof/>
        </w:rPr>
        <mc:AlternateContent>
          <mc:Choice Requires="wps">
            <w:drawing>
              <wp:anchor distT="0" distB="0" distL="114300" distR="114300" simplePos="0" relativeHeight="251668480" behindDoc="0" locked="0" layoutInCell="1" allowOverlap="1" wp14:anchorId="1BAD7D06" wp14:editId="0C6F83D0">
                <wp:simplePos x="0" y="0"/>
                <wp:positionH relativeFrom="column">
                  <wp:posOffset>-207645</wp:posOffset>
                </wp:positionH>
                <wp:positionV relativeFrom="paragraph">
                  <wp:posOffset>4093845</wp:posOffset>
                </wp:positionV>
                <wp:extent cx="6604000" cy="419100"/>
                <wp:effectExtent l="0" t="0" r="6350" b="0"/>
                <wp:wrapNone/>
                <wp:docPr id="11" name="Zone de texte 11"/>
                <wp:cNvGraphicFramePr/>
                <a:graphic xmlns:a="http://schemas.openxmlformats.org/drawingml/2006/main">
                  <a:graphicData uri="http://schemas.microsoft.com/office/word/2010/wordprocessingShape">
                    <wps:wsp>
                      <wps:cNvSpPr txBox="1"/>
                      <wps:spPr>
                        <a:xfrm>
                          <a:off x="0" y="0"/>
                          <a:ext cx="6604000" cy="419100"/>
                        </a:xfrm>
                        <a:prstGeom prst="rect">
                          <a:avLst/>
                        </a:prstGeom>
                        <a:solidFill>
                          <a:schemeClr val="lt1"/>
                        </a:solidFill>
                        <a:ln w="6350">
                          <a:noFill/>
                        </a:ln>
                      </wps:spPr>
                      <wps:txbx>
                        <w:txbxContent>
                          <w:p w14:paraId="5B9DCD12" w14:textId="7A084328" w:rsidR="00AA5B59" w:rsidRPr="00AA5B59" w:rsidRDefault="00AA5B59" w:rsidP="00AA5B59">
                            <w:pPr>
                              <w:spacing w:line="259" w:lineRule="auto"/>
                              <w:rPr>
                                <w:rFonts w:ascii="Arial" w:hAnsi="Arial" w:cs="Arial"/>
                                <w:sz w:val="22"/>
                                <w:szCs w:val="22"/>
                              </w:rPr>
                            </w:pPr>
                            <w:r w:rsidRPr="00AA5B59">
                              <w:rPr>
                                <w:rFonts w:ascii="Arial" w:hAnsi="Arial" w:cs="Arial"/>
                                <w:b/>
                                <w:bCs/>
                                <w:sz w:val="22"/>
                                <w:szCs w:val="22"/>
                                <w:lang w:val="fr-FR"/>
                              </w:rPr>
                              <w:t>Image 5 </w:t>
                            </w:r>
                            <w:r>
                              <w:rPr>
                                <w:rFonts w:ascii="Arial" w:hAnsi="Arial" w:cs="Arial"/>
                                <w:b/>
                                <w:bCs/>
                                <w:sz w:val="22"/>
                                <w:szCs w:val="22"/>
                                <w:lang w:val="fr-FR"/>
                              </w:rPr>
                              <w:t xml:space="preserve">et 6 </w:t>
                            </w:r>
                            <w:r w:rsidRPr="00AA5B59">
                              <w:rPr>
                                <w:rFonts w:ascii="Arial" w:hAnsi="Arial" w:cs="Arial"/>
                                <w:b/>
                                <w:bCs/>
                                <w:sz w:val="22"/>
                                <w:szCs w:val="22"/>
                                <w:lang w:val="fr-FR"/>
                              </w:rPr>
                              <w:t>:</w:t>
                            </w:r>
                            <w:r w:rsidRPr="00AA5B59">
                              <w:rPr>
                                <w:rFonts w:ascii="Arial" w:hAnsi="Arial" w:cs="Arial"/>
                                <w:sz w:val="22"/>
                                <w:szCs w:val="22"/>
                                <w:lang w:val="fr-FR"/>
                              </w:rPr>
                              <w:t xml:space="preserve"> </w:t>
                            </w:r>
                            <w:r w:rsidRPr="00AA5B59">
                              <w:rPr>
                                <w:rFonts w:ascii="Arial" w:hAnsi="Arial" w:cs="Arial"/>
                                <w:sz w:val="22"/>
                                <w:szCs w:val="22"/>
                              </w:rPr>
                              <w:t>Fabrication du gel hydroalcoolique</w:t>
                            </w:r>
                            <w:r>
                              <w:rPr>
                                <w:rFonts w:ascii="Arial" w:hAnsi="Arial" w:cs="Arial"/>
                                <w:sz w:val="22"/>
                                <w:szCs w:val="22"/>
                              </w:rPr>
                              <w:t xml:space="preserve"> par les bénéficiaires du projet et le mouvement des productrices</w:t>
                            </w:r>
                          </w:p>
                          <w:p w14:paraId="3693CC76" w14:textId="4FD107DA" w:rsidR="00AA5B59" w:rsidRPr="00AA5B59" w:rsidRDefault="00AA5B59">
                            <w:pPr>
                              <w:rPr>
                                <w:rFonts w:ascii="Arial" w:hAnsi="Arial" w:cs="Arial"/>
                                <w:sz w:val="22"/>
                                <w:szCs w:val="2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7D06" id="Zone de texte 11" o:spid="_x0000_s1031" type="#_x0000_t202" style="position:absolute;margin-left:-16.35pt;margin-top:322.35pt;width:520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" fillcolor="white [3201]" stroked="f" strokeweight=".5pt">
                <v:textbox>
                  <w:txbxContent>
                    <w:p w14:paraId="5B9DCD12" w14:textId="7A084328" w:rsidR="00AA5B59" w:rsidRPr="00AA5B59" w:rsidRDefault="00AA5B59" w:rsidP="00AA5B59">
                      <w:pPr>
                        <w:spacing w:line="259" w:lineRule="auto"/>
                        <w:rPr>
                          <w:rFonts w:ascii="Arial" w:hAnsi="Arial" w:cs="Arial"/>
                          <w:sz w:val="22"/>
                          <w:szCs w:val="22"/>
                        </w:rPr>
                      </w:pPr>
                      <w:r w:rsidRPr="00AA5B59">
                        <w:rPr>
                          <w:rFonts w:ascii="Arial" w:hAnsi="Arial" w:cs="Arial"/>
                          <w:b/>
                          <w:bCs/>
                          <w:sz w:val="22"/>
                          <w:szCs w:val="22"/>
                          <w:lang w:val="fr-FR"/>
                        </w:rPr>
                        <w:t>Image 5 </w:t>
                      </w:r>
                      <w:r>
                        <w:rPr>
                          <w:rFonts w:ascii="Arial" w:hAnsi="Arial" w:cs="Arial"/>
                          <w:b/>
                          <w:bCs/>
                          <w:sz w:val="22"/>
                          <w:szCs w:val="22"/>
                          <w:lang w:val="fr-FR"/>
                        </w:rPr>
                        <w:t xml:space="preserve">et 6 </w:t>
                      </w:r>
                      <w:r w:rsidRPr="00AA5B59">
                        <w:rPr>
                          <w:rFonts w:ascii="Arial" w:hAnsi="Arial" w:cs="Arial"/>
                          <w:b/>
                          <w:bCs/>
                          <w:sz w:val="22"/>
                          <w:szCs w:val="22"/>
                          <w:lang w:val="fr-FR"/>
                        </w:rPr>
                        <w:t>:</w:t>
                      </w:r>
                      <w:r w:rsidRPr="00AA5B59">
                        <w:rPr>
                          <w:rFonts w:ascii="Arial" w:hAnsi="Arial" w:cs="Arial"/>
                          <w:sz w:val="22"/>
                          <w:szCs w:val="22"/>
                          <w:lang w:val="fr-FR"/>
                        </w:rPr>
                        <w:t xml:space="preserve"> </w:t>
                      </w:r>
                      <w:r w:rsidRPr="00AA5B59">
                        <w:rPr>
                          <w:rFonts w:ascii="Arial" w:hAnsi="Arial" w:cs="Arial"/>
                          <w:sz w:val="22"/>
                          <w:szCs w:val="22"/>
                        </w:rPr>
                        <w:t>Fabrication du gel hydroalcoolique</w:t>
                      </w:r>
                      <w:r>
                        <w:rPr>
                          <w:rFonts w:ascii="Arial" w:hAnsi="Arial" w:cs="Arial"/>
                          <w:sz w:val="22"/>
                          <w:szCs w:val="22"/>
                        </w:rPr>
                        <w:t xml:space="preserve"> par les bénéficiaires du projet et le mouvement des productrices</w:t>
                      </w:r>
                    </w:p>
                    <w:p w14:paraId="3693CC76" w14:textId="4FD107DA" w:rsidR="00AA5B59" w:rsidRPr="00AA5B59" w:rsidRDefault="00AA5B59">
                      <w:pPr>
                        <w:rPr>
                          <w:rFonts w:ascii="Arial" w:hAnsi="Arial" w:cs="Arial"/>
                          <w:sz w:val="22"/>
                          <w:szCs w:val="22"/>
                          <w:lang w:val="fr-FR"/>
                        </w:rPr>
                      </w:pPr>
                    </w:p>
                  </w:txbxContent>
                </v:textbox>
              </v:shape>
            </w:pict>
          </mc:Fallback>
        </mc:AlternateContent>
      </w:r>
    </w:p>
    <w:p w14:paraId="3658D008" w14:textId="13617011" w:rsidR="002E1ADC" w:rsidRDefault="006D503A" w:rsidP="002E1ADC">
      <w:pPr>
        <w:tabs>
          <w:tab w:val="left" w:pos="5660"/>
        </w:tabs>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3FE366B0" wp14:editId="18E15ED6">
                <wp:simplePos x="0" y="0"/>
                <wp:positionH relativeFrom="margin">
                  <wp:align>right</wp:align>
                </wp:positionH>
                <wp:positionV relativeFrom="paragraph">
                  <wp:posOffset>86167</wp:posOffset>
                </wp:positionV>
                <wp:extent cx="6042992" cy="3037398"/>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6042992" cy="3037398"/>
                        </a:xfrm>
                        <a:prstGeom prst="rect">
                          <a:avLst/>
                        </a:prstGeom>
                        <a:solidFill>
                          <a:schemeClr val="lt1"/>
                        </a:solidFill>
                        <a:ln w="6350">
                          <a:noFill/>
                        </a:ln>
                      </wps:spPr>
                      <wps:txbx>
                        <w:txbxContent>
                          <w:p w14:paraId="706612B6" w14:textId="346EC8C8" w:rsidR="002E1ADC" w:rsidRDefault="006D503A">
                            <w:r w:rsidRPr="00DB5DFC">
                              <w:rPr>
                                <w:rFonts w:ascii="Times New Roman" w:eastAsia="Times New Roman" w:hAnsi="Times New Roman" w:cs="Arial"/>
                                <w:noProof/>
                                <w:sz w:val="26"/>
                                <w:szCs w:val="26"/>
                                <w:lang w:eastAsia="fr-FR"/>
                              </w:rPr>
                              <w:drawing>
                                <wp:inline distT="0" distB="0" distL="0" distR="0" wp14:anchorId="19196B96" wp14:editId="778CED86">
                                  <wp:extent cx="5795259" cy="2918128"/>
                                  <wp:effectExtent l="0" t="0" r="0" b="0"/>
                                  <wp:docPr id="12" name="Image 36" descr="C:\Users\DREM-TAING\Desktop\Clôture PAOPA\34581743_1938359356208794_8575149527860772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REM-TAING\Desktop\Clôture PAOPA\34581743_1938359356208794_8575149527860772864_n.jpg"/>
                                          <pic:cNvPicPr>
                                            <a:picLocks noChangeAspect="1" noChangeArrowheads="1"/>
                                          </pic:cNvPicPr>
                                        </pic:nvPicPr>
                                        <pic:blipFill>
                                          <a:blip r:embed="rId11"/>
                                          <a:srcRect/>
                                          <a:stretch>
                                            <a:fillRect/>
                                          </a:stretch>
                                        </pic:blipFill>
                                        <pic:spPr bwMode="auto">
                                          <a:xfrm>
                                            <a:off x="0" y="0"/>
                                            <a:ext cx="5956477" cy="299930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66B0" id="Zone de texte 20" o:spid="_x0000_s1032" type="#_x0000_t202" style="position:absolute;margin-left:424.65pt;margin-top:6.8pt;width:475.85pt;height:239.1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" fillcolor="white [3201]" stroked="f" strokeweight=".5pt">
                <v:textbox>
                  <w:txbxContent>
                    <w:p w14:paraId="706612B6" w14:textId="346EC8C8" w:rsidR="002E1ADC" w:rsidRDefault="006D503A">
                      <w:r w:rsidRPr="00DB5DFC">
                        <w:rPr>
                          <w:rFonts w:ascii="Times New Roman" w:eastAsia="Times New Roman" w:hAnsi="Times New Roman" w:cs="Arial"/>
                          <w:noProof/>
                          <w:sz w:val="26"/>
                          <w:szCs w:val="26"/>
                          <w:lang w:eastAsia="fr-FR"/>
                        </w:rPr>
                        <w:drawing>
                          <wp:inline distT="0" distB="0" distL="0" distR="0" wp14:anchorId="19196B96" wp14:editId="778CED86">
                            <wp:extent cx="5795259" cy="2918128"/>
                            <wp:effectExtent l="0" t="0" r="0" b="0"/>
                            <wp:docPr id="12" name="Image 36" descr="C:\Users\DREM-TAING\Desktop\Clôture PAOPA\34581743_1938359356208794_8575149527860772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REM-TAING\Desktop\Clôture PAOPA\34581743_1938359356208794_8575149527860772864_n.jpg"/>
                                    <pic:cNvPicPr>
                                      <a:picLocks noChangeAspect="1" noChangeArrowheads="1"/>
                                    </pic:cNvPicPr>
                                  </pic:nvPicPr>
                                  <pic:blipFill>
                                    <a:blip r:embed="rId11"/>
                                    <a:srcRect/>
                                    <a:stretch>
                                      <a:fillRect/>
                                    </a:stretch>
                                  </pic:blipFill>
                                  <pic:spPr bwMode="auto">
                                    <a:xfrm>
                                      <a:off x="0" y="0"/>
                                      <a:ext cx="5956477" cy="2999307"/>
                                    </a:xfrm>
                                    <a:prstGeom prst="rect">
                                      <a:avLst/>
                                    </a:prstGeom>
                                    <a:noFill/>
                                    <a:ln w="9525">
                                      <a:noFill/>
                                      <a:miter lim="800000"/>
                                      <a:headEnd/>
                                      <a:tailEnd/>
                                    </a:ln>
                                  </pic:spPr>
                                </pic:pic>
                              </a:graphicData>
                            </a:graphic>
                          </wp:inline>
                        </w:drawing>
                      </w:r>
                    </w:p>
                  </w:txbxContent>
                </v:textbox>
                <w10:wrap anchorx="margin"/>
              </v:shape>
            </w:pict>
          </mc:Fallback>
        </mc:AlternateContent>
      </w:r>
    </w:p>
    <w:p w14:paraId="26FDB88B" w14:textId="297390C6" w:rsidR="002E1ADC" w:rsidRPr="002E1ADC" w:rsidRDefault="002E1ADC" w:rsidP="002E1ADC">
      <w:pPr>
        <w:rPr>
          <w:rFonts w:ascii="Arial" w:hAnsi="Arial" w:cs="Arial"/>
        </w:rPr>
      </w:pPr>
    </w:p>
    <w:p w14:paraId="272CBCFC" w14:textId="77777777" w:rsidR="002E1ADC" w:rsidRDefault="002E1ADC" w:rsidP="002E1ADC">
      <w:pPr>
        <w:rPr>
          <w:rFonts w:ascii="Arial" w:hAnsi="Arial" w:cs="Arial"/>
        </w:rPr>
      </w:pPr>
    </w:p>
    <w:p w14:paraId="001CDA06" w14:textId="707AC043" w:rsidR="006D503A" w:rsidRDefault="006D503A" w:rsidP="006D503A">
      <w:pPr>
        <w:tabs>
          <w:tab w:val="left" w:pos="1678"/>
        </w:tabs>
        <w:rPr>
          <w:rFonts w:ascii="Arial" w:hAnsi="Arial" w:cs="Arial"/>
        </w:rPr>
      </w:pPr>
    </w:p>
    <w:p w14:paraId="57AA6628" w14:textId="3B699090" w:rsidR="006D503A" w:rsidRDefault="006D503A" w:rsidP="006D503A">
      <w:pPr>
        <w:tabs>
          <w:tab w:val="left" w:pos="1678"/>
        </w:tabs>
        <w:rPr>
          <w:rFonts w:ascii="Arial" w:hAnsi="Arial" w:cs="Arial"/>
        </w:rPr>
      </w:pPr>
      <w:r>
        <w:rPr>
          <w:rFonts w:ascii="Arial" w:hAnsi="Arial" w:cs="Arial"/>
        </w:rPr>
        <w:tab/>
      </w:r>
    </w:p>
    <w:p w14:paraId="4E564ED6" w14:textId="42118E2A" w:rsidR="006D503A" w:rsidRDefault="006D503A" w:rsidP="006D503A">
      <w:pPr>
        <w:tabs>
          <w:tab w:val="left" w:pos="1678"/>
        </w:tabs>
        <w:rPr>
          <w:rFonts w:ascii="Arial" w:hAnsi="Arial" w:cs="Arial"/>
        </w:rPr>
      </w:pPr>
    </w:p>
    <w:p w14:paraId="13140742" w14:textId="0A2A62A9" w:rsidR="006D503A" w:rsidRDefault="006D503A" w:rsidP="006D503A">
      <w:pPr>
        <w:tabs>
          <w:tab w:val="left" w:pos="1678"/>
        </w:tabs>
        <w:rPr>
          <w:rFonts w:ascii="Arial" w:hAnsi="Arial" w:cs="Arial"/>
        </w:rPr>
      </w:pPr>
    </w:p>
    <w:p w14:paraId="4A3FA6B3" w14:textId="4B75A217" w:rsidR="006D503A" w:rsidRPr="006D503A" w:rsidRDefault="006D503A" w:rsidP="006D503A">
      <w:pPr>
        <w:tabs>
          <w:tab w:val="left" w:pos="1678"/>
        </w:tabs>
        <w:rPr>
          <w:rFonts w:ascii="Arial" w:hAnsi="Arial" w:cs="Arial"/>
        </w:rPr>
      </w:pPr>
    </w:p>
    <w:p w14:paraId="0840401D" w14:textId="458A8067" w:rsidR="002E1ADC" w:rsidRPr="002E1ADC" w:rsidRDefault="006D503A" w:rsidP="002E1ADC">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6D6CC1B0" wp14:editId="7C44F3F5">
                <wp:simplePos x="0" y="0"/>
                <wp:positionH relativeFrom="margin">
                  <wp:align>right</wp:align>
                </wp:positionH>
                <wp:positionV relativeFrom="paragraph">
                  <wp:posOffset>4432127</wp:posOffset>
                </wp:positionV>
                <wp:extent cx="5941910" cy="463138"/>
                <wp:effectExtent l="0" t="0" r="1905" b="0"/>
                <wp:wrapNone/>
                <wp:docPr id="23" name="Zone de texte 23"/>
                <wp:cNvGraphicFramePr/>
                <a:graphic xmlns:a="http://schemas.openxmlformats.org/drawingml/2006/main">
                  <a:graphicData uri="http://schemas.microsoft.com/office/word/2010/wordprocessingShape">
                    <wps:wsp>
                      <wps:cNvSpPr txBox="1"/>
                      <wps:spPr>
                        <a:xfrm>
                          <a:off x="0" y="0"/>
                          <a:ext cx="5941910" cy="463138"/>
                        </a:xfrm>
                        <a:prstGeom prst="rect">
                          <a:avLst/>
                        </a:prstGeom>
                        <a:solidFill>
                          <a:schemeClr val="lt1"/>
                        </a:solidFill>
                        <a:ln w="6350">
                          <a:noFill/>
                        </a:ln>
                      </wps:spPr>
                      <wps:txbx>
                        <w:txbxContent>
                          <w:p w14:paraId="544BB575" w14:textId="77777777" w:rsidR="006D503A" w:rsidRPr="006D503A" w:rsidRDefault="006D503A" w:rsidP="006D503A">
                            <w:pPr>
                              <w:jc w:val="center"/>
                              <w:rPr>
                                <w:rFonts w:ascii="Arial" w:hAnsi="Arial" w:cs="Arial"/>
                                <w:b/>
                                <w:bCs/>
                              </w:rPr>
                            </w:pPr>
                            <w:r w:rsidRPr="006D503A">
                              <w:rPr>
                                <w:rFonts w:ascii="Arial" w:hAnsi="Arial" w:cs="Arial"/>
                                <w:b/>
                                <w:bCs/>
                              </w:rPr>
                              <w:t>Plaidoyer pour l’amélioration des droits des femmes au Tchad</w:t>
                            </w:r>
                          </w:p>
                          <w:p w14:paraId="22D5F549" w14:textId="77777777" w:rsidR="006D503A" w:rsidRDefault="006D5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CC1B0" id="Zone de texte 23" o:spid="_x0000_s1033" type="#_x0000_t202" style="position:absolute;margin-left:416.65pt;margin-top:349pt;width:467.85pt;height:36.45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" fillcolor="white [3201]" stroked="f" strokeweight=".5pt">
                <v:textbox>
                  <w:txbxContent>
                    <w:p w14:paraId="544BB575" w14:textId="77777777" w:rsidR="006D503A" w:rsidRPr="006D503A" w:rsidRDefault="006D503A" w:rsidP="006D503A">
                      <w:pPr>
                        <w:jc w:val="center"/>
                        <w:rPr>
                          <w:rFonts w:ascii="Arial" w:hAnsi="Arial" w:cs="Arial"/>
                          <w:b/>
                          <w:bCs/>
                        </w:rPr>
                      </w:pPr>
                      <w:r w:rsidRPr="006D503A">
                        <w:rPr>
                          <w:rFonts w:ascii="Arial" w:hAnsi="Arial" w:cs="Arial"/>
                          <w:b/>
                          <w:bCs/>
                        </w:rPr>
                        <w:t>Plaidoyer pour l’amélioration des droits des femmes au Tchad</w:t>
                      </w:r>
                    </w:p>
                    <w:p w14:paraId="22D5F549" w14:textId="77777777" w:rsidR="006D503A" w:rsidRDefault="006D503A"/>
                  </w:txbxContent>
                </v:textbox>
                <w10:wrap anchorx="margin"/>
              </v:shape>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535D285D" wp14:editId="2EC1DAFB">
                <wp:simplePos x="0" y="0"/>
                <wp:positionH relativeFrom="margin">
                  <wp:align>right</wp:align>
                </wp:positionH>
                <wp:positionV relativeFrom="paragraph">
                  <wp:posOffset>1164148</wp:posOffset>
                </wp:positionV>
                <wp:extent cx="5995090" cy="3267986"/>
                <wp:effectExtent l="0" t="0" r="5715" b="8890"/>
                <wp:wrapNone/>
                <wp:docPr id="21" name="Zone de texte 21"/>
                <wp:cNvGraphicFramePr/>
                <a:graphic xmlns:a="http://schemas.openxmlformats.org/drawingml/2006/main">
                  <a:graphicData uri="http://schemas.microsoft.com/office/word/2010/wordprocessingShape">
                    <wps:wsp>
                      <wps:cNvSpPr txBox="1"/>
                      <wps:spPr>
                        <a:xfrm>
                          <a:off x="0" y="0"/>
                          <a:ext cx="5995090" cy="3267986"/>
                        </a:xfrm>
                        <a:prstGeom prst="rect">
                          <a:avLst/>
                        </a:prstGeom>
                        <a:solidFill>
                          <a:schemeClr val="lt1"/>
                        </a:solidFill>
                        <a:ln w="6350">
                          <a:noFill/>
                        </a:ln>
                      </wps:spPr>
                      <wps:txbx>
                        <w:txbxContent>
                          <w:p w14:paraId="1AA32222" w14:textId="229B373C" w:rsidR="002E1ADC" w:rsidRDefault="006D503A" w:rsidP="002E1ADC">
                            <w:r w:rsidRPr="002552BC">
                              <w:rPr>
                                <w:rFonts w:ascii="Arial Narrow" w:hAnsi="Arial Narrow" w:cs="Tahoma"/>
                                <w:noProof/>
                                <w:sz w:val="52"/>
                                <w:szCs w:val="52"/>
                                <w:lang w:eastAsia="fr-FR"/>
                              </w:rPr>
                              <w:drawing>
                                <wp:inline distT="0" distB="0" distL="0" distR="0" wp14:anchorId="37A2C3E0" wp14:editId="221DDE0D">
                                  <wp:extent cx="5771259" cy="3124433"/>
                                  <wp:effectExtent l="0" t="0" r="1270" b="0"/>
                                  <wp:docPr id="18" name="Image 18" descr="C:\Users\ADMIN\Pictures\PHOTO CONCERTATION ET AUTRES\DSC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PHOTO CONCERTATION ET AUTRES\DSCN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0094" cy="3232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285D" id="Zone de texte 21" o:spid="_x0000_s1034" type="#_x0000_t202" style="position:absolute;margin-left:420.85pt;margin-top:91.65pt;width:472.05pt;height:257.3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rnMgIAAFwEAAAOAAAAZHJzL2Uyb0RvYy54bWysVE2P2jAQvVfqf7B8LwkssBARVpQVVSW0&#10;uxJb7dk4NonkeFzbkNBf37HD1257qnpxZjzj55k3z5k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" fillcolor="white [3201]" stroked="f" strokeweight=".5pt">
                <v:textbox>
                  <w:txbxContent>
                    <w:p w14:paraId="1AA32222" w14:textId="229B373C" w:rsidR="002E1ADC" w:rsidRDefault="006D503A" w:rsidP="002E1ADC">
                      <w:r w:rsidRPr="002552BC">
                        <w:rPr>
                          <w:rFonts w:ascii="Arial Narrow" w:hAnsi="Arial Narrow" w:cs="Tahoma"/>
                          <w:noProof/>
                          <w:sz w:val="52"/>
                          <w:szCs w:val="52"/>
                          <w:lang w:eastAsia="fr-FR"/>
                        </w:rPr>
                        <w:drawing>
                          <wp:inline distT="0" distB="0" distL="0" distR="0" wp14:anchorId="37A2C3E0" wp14:editId="221DDE0D">
                            <wp:extent cx="5771259" cy="3124433"/>
                            <wp:effectExtent l="0" t="0" r="1270" b="0"/>
                            <wp:docPr id="18" name="Image 18" descr="C:\Users\ADMIN\Pictures\PHOTO CONCERTATION ET AUTRES\DSC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PHOTO CONCERTATION ET AUTRES\DSCN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0094" cy="3232078"/>
                                    </a:xfrm>
                                    <a:prstGeom prst="rect">
                                      <a:avLst/>
                                    </a:prstGeom>
                                    <a:noFill/>
                                    <a:ln>
                                      <a:noFill/>
                                    </a:ln>
                                  </pic:spPr>
                                </pic:pic>
                              </a:graphicData>
                            </a:graphic>
                          </wp:inline>
                        </w:drawing>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516513F7" wp14:editId="7798B36E">
                <wp:simplePos x="0" y="0"/>
                <wp:positionH relativeFrom="column">
                  <wp:posOffset>1056116</wp:posOffset>
                </wp:positionH>
                <wp:positionV relativeFrom="paragraph">
                  <wp:posOffset>702310</wp:posOffset>
                </wp:positionV>
                <wp:extent cx="4683318" cy="333955"/>
                <wp:effectExtent l="0" t="0" r="3175" b="9525"/>
                <wp:wrapNone/>
                <wp:docPr id="22" name="Zone de texte 22"/>
                <wp:cNvGraphicFramePr/>
                <a:graphic xmlns:a="http://schemas.openxmlformats.org/drawingml/2006/main">
                  <a:graphicData uri="http://schemas.microsoft.com/office/word/2010/wordprocessingShape">
                    <wps:wsp>
                      <wps:cNvSpPr txBox="1"/>
                      <wps:spPr>
                        <a:xfrm>
                          <a:off x="0" y="0"/>
                          <a:ext cx="4683318" cy="333955"/>
                        </a:xfrm>
                        <a:prstGeom prst="rect">
                          <a:avLst/>
                        </a:prstGeom>
                        <a:solidFill>
                          <a:schemeClr val="lt1"/>
                        </a:solidFill>
                        <a:ln w="6350">
                          <a:noFill/>
                        </a:ln>
                      </wps:spPr>
                      <wps:txbx>
                        <w:txbxContent>
                          <w:p w14:paraId="0A16CDD1" w14:textId="77777777" w:rsidR="006D503A" w:rsidRPr="006D503A" w:rsidRDefault="006D503A" w:rsidP="006D503A">
                            <w:pPr>
                              <w:rPr>
                                <w:b/>
                                <w:bCs/>
                              </w:rPr>
                            </w:pPr>
                            <w:r w:rsidRPr="006D503A">
                              <w:rPr>
                                <w:rFonts w:ascii="Arial" w:hAnsi="Arial" w:cs="Arial"/>
                                <w:b/>
                                <w:bCs/>
                              </w:rPr>
                              <w:t>Réunion du CA de la PROPAC en juin 2018</w:t>
                            </w:r>
                          </w:p>
                          <w:p w14:paraId="5E62E7B3" w14:textId="77777777" w:rsidR="006D503A" w:rsidRDefault="006D503A" w:rsidP="006D503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13F7" id="Zone de texte 22" o:spid="_x0000_s1035" type="#_x0000_t202" style="position:absolute;margin-left:83.15pt;margin-top:55.3pt;width:368.75pt;height:2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" fillcolor="white [3201]" stroked="f" strokeweight=".5pt">
                <v:textbox>
                  <w:txbxContent>
                    <w:p w14:paraId="0A16CDD1" w14:textId="77777777" w:rsidR="006D503A" w:rsidRPr="006D503A" w:rsidRDefault="006D503A" w:rsidP="006D503A">
                      <w:pPr>
                        <w:rPr>
                          <w:b/>
                          <w:bCs/>
                        </w:rPr>
                      </w:pPr>
                      <w:r w:rsidRPr="006D503A">
                        <w:rPr>
                          <w:rFonts w:ascii="Arial" w:hAnsi="Arial" w:cs="Arial"/>
                          <w:b/>
                          <w:bCs/>
                        </w:rPr>
                        <w:t>Réunion du CA de la PROPAC en juin 2018</w:t>
                      </w:r>
                    </w:p>
                    <w:p w14:paraId="5E62E7B3" w14:textId="77777777" w:rsidR="006D503A" w:rsidRDefault="006D503A" w:rsidP="006D503A">
                      <w:pPr>
                        <w:rPr>
                          <w:rFonts w:ascii="Arial" w:hAnsi="Arial" w:cs="Arial"/>
                        </w:rPr>
                      </w:pPr>
                    </w:p>
                  </w:txbxContent>
                </v:textbox>
              </v:shape>
            </w:pict>
          </mc:Fallback>
        </mc:AlternateContent>
      </w:r>
      <w:r w:rsidR="002E1ADC">
        <w:rPr>
          <w:rFonts w:ascii="Arial" w:hAnsi="Arial" w:cs="Arial"/>
        </w:rPr>
        <w:br w:type="textWrapping" w:clear="all"/>
      </w:r>
    </w:p>
    <w:sectPr w:rsidR="002E1ADC" w:rsidRPr="002E1AD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3BCD7" w14:textId="77777777" w:rsidR="00042585" w:rsidRDefault="00042585" w:rsidP="00F57709">
      <w:pPr>
        <w:spacing w:after="0" w:line="240" w:lineRule="auto"/>
      </w:pPr>
      <w:r>
        <w:separator/>
      </w:r>
    </w:p>
  </w:endnote>
  <w:endnote w:type="continuationSeparator" w:id="0">
    <w:p w14:paraId="7C6BEDFD" w14:textId="77777777" w:rsidR="00042585" w:rsidRDefault="00042585" w:rsidP="00F57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AC0E" w14:textId="77777777" w:rsidR="0093242A" w:rsidRPr="008445A8" w:rsidRDefault="0093242A" w:rsidP="0093242A">
    <w:pPr>
      <w:spacing w:after="0" w:line="240" w:lineRule="auto"/>
      <w:ind w:left="45" w:right="43"/>
      <w:jc w:val="center"/>
      <w:rPr>
        <w:rFonts w:ascii="Arial Narrow" w:hAnsi="Arial Narrow"/>
      </w:rPr>
    </w:pPr>
    <w:r w:rsidRPr="008445A8">
      <w:rPr>
        <w:rFonts w:ascii="Arial Narrow" w:hAnsi="Arial Narrow"/>
        <w:sz w:val="16"/>
      </w:rPr>
      <w:t>PROPAC : Association Sous - régionale reconnue sous la loi N°90/053/19/12/1990</w:t>
    </w:r>
  </w:p>
  <w:p w14:paraId="3A638661" w14:textId="77777777" w:rsidR="0093242A" w:rsidRPr="008445A8" w:rsidRDefault="0093242A" w:rsidP="0093242A">
    <w:pPr>
      <w:spacing w:after="0" w:line="240" w:lineRule="auto"/>
      <w:ind w:left="45" w:right="19"/>
      <w:jc w:val="center"/>
      <w:rPr>
        <w:rFonts w:ascii="Arial Narrow" w:hAnsi="Arial Narrow"/>
      </w:rPr>
    </w:pPr>
    <w:r w:rsidRPr="008445A8">
      <w:rPr>
        <w:rFonts w:ascii="Arial Narrow" w:hAnsi="Arial Narrow"/>
        <w:sz w:val="16"/>
      </w:rPr>
      <w:t>Déclaration N° 000172 – A/MINTD/DAP/SDLP/SAC du 28 décembre 2005 Siège social : Yaoundé Cameroun</w:t>
    </w:r>
  </w:p>
  <w:p w14:paraId="06DA4575" w14:textId="1727034B" w:rsidR="0093242A" w:rsidRPr="0093242A" w:rsidRDefault="0093242A" w:rsidP="00F908CF">
    <w:pPr>
      <w:pStyle w:val="Pieddepage"/>
      <w:jc w:val="center"/>
      <w:rPr>
        <w:lang w:val="en-US"/>
      </w:rPr>
    </w:pPr>
    <w:r w:rsidRPr="0053084C">
      <w:rPr>
        <w:rFonts w:ascii="Arial Narrow" w:hAnsi="Arial Narrow"/>
        <w:sz w:val="16"/>
        <w:lang w:val="en-US"/>
      </w:rPr>
      <w:t xml:space="preserve">B.P. </w:t>
    </w:r>
    <w:r>
      <w:rPr>
        <w:rFonts w:ascii="Arial Narrow" w:hAnsi="Arial Narrow"/>
        <w:sz w:val="16"/>
        <w:lang w:val="en-US"/>
      </w:rPr>
      <w:t>11537</w:t>
    </w:r>
    <w:r w:rsidRPr="0053084C">
      <w:rPr>
        <w:rFonts w:ascii="Arial Narrow" w:hAnsi="Arial Narrow"/>
        <w:sz w:val="16"/>
        <w:lang w:val="en-US"/>
      </w:rPr>
      <w:t xml:space="preserve">, YAOUNDE – CAMEROUN </w:t>
    </w:r>
    <w:proofErr w:type="gramStart"/>
    <w:r w:rsidRPr="00384532">
      <w:rPr>
        <w:rFonts w:ascii="Arial Narrow" w:hAnsi="Arial Narrow"/>
        <w:sz w:val="16"/>
        <w:szCs w:val="16"/>
        <w:lang w:val="en-US"/>
      </w:rPr>
      <w:t>Tel :</w:t>
    </w:r>
    <w:proofErr w:type="gramEnd"/>
    <w:r w:rsidRPr="00384532">
      <w:rPr>
        <w:rFonts w:ascii="Arial Narrow" w:hAnsi="Arial Narrow"/>
        <w:sz w:val="16"/>
        <w:szCs w:val="16"/>
        <w:lang w:val="en-US"/>
      </w:rPr>
      <w:t xml:space="preserve"> +237 222 21 14 33; +237 </w:t>
    </w:r>
    <w:r>
      <w:rPr>
        <w:rFonts w:ascii="Arial Narrow" w:hAnsi="Arial Narrow"/>
        <w:sz w:val="16"/>
        <w:szCs w:val="16"/>
        <w:lang w:val="en-US"/>
      </w:rPr>
      <w:t>698905333</w:t>
    </w:r>
    <w:r w:rsidRPr="00384532">
      <w:rPr>
        <w:rFonts w:ascii="Arial Narrow" w:hAnsi="Arial Narrow"/>
        <w:sz w:val="16"/>
        <w:szCs w:val="16"/>
        <w:lang w:val="en-US"/>
      </w:rPr>
      <w:t xml:space="preserve"> E – mail: </w:t>
    </w:r>
    <w:hyperlink r:id="rId1" w:history="1">
      <w:r w:rsidRPr="00384532">
        <w:rPr>
          <w:rStyle w:val="Lienhypertexte"/>
          <w:rFonts w:ascii="Arial Narrow" w:hAnsi="Arial Narrow"/>
          <w:sz w:val="16"/>
          <w:szCs w:val="16"/>
          <w:lang w:val="en-US"/>
        </w:rPr>
        <w:t>propac.cm@gmail.com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0315D" w14:textId="77777777" w:rsidR="00042585" w:rsidRDefault="00042585" w:rsidP="00F57709">
      <w:pPr>
        <w:spacing w:after="0" w:line="240" w:lineRule="auto"/>
      </w:pPr>
      <w:r>
        <w:separator/>
      </w:r>
    </w:p>
  </w:footnote>
  <w:footnote w:type="continuationSeparator" w:id="0">
    <w:p w14:paraId="4D9CBCC0" w14:textId="77777777" w:rsidR="00042585" w:rsidRDefault="00042585" w:rsidP="00F57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5668507"/>
      <w:docPartObj>
        <w:docPartGallery w:val="Page Numbers (Top of Page)"/>
        <w:docPartUnique/>
      </w:docPartObj>
    </w:sdtPr>
    <w:sdtContent>
      <w:p w14:paraId="3B5E5DB9" w14:textId="126EA135" w:rsidR="00AA5B59" w:rsidRDefault="00AA5B59" w:rsidP="00AA5B59">
        <w:pPr>
          <w:pStyle w:val="En-tte"/>
          <w:jc w:val="center"/>
        </w:pPr>
        <w:r>
          <w:fldChar w:fldCharType="begin"/>
        </w:r>
        <w:r>
          <w:instrText>PAGE   \* MERGEFORMAT</w:instrText>
        </w:r>
        <w:r>
          <w:fldChar w:fldCharType="separate"/>
        </w:r>
        <w:r>
          <w:rPr>
            <w:lang w:val="fr-FR"/>
          </w:rPr>
          <w:t>2</w:t>
        </w:r>
        <w:r>
          <w:fldChar w:fldCharType="end"/>
        </w:r>
      </w:p>
    </w:sdtContent>
  </w:sdt>
  <w:p w14:paraId="053CE5AB" w14:textId="77777777" w:rsidR="00AA5B59" w:rsidRDefault="00AA5B5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5E0F"/>
    <w:multiLevelType w:val="hybridMultilevel"/>
    <w:tmpl w:val="E03884CC"/>
    <w:lvl w:ilvl="0" w:tplc="2C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5170C9"/>
    <w:multiLevelType w:val="hybridMultilevel"/>
    <w:tmpl w:val="076C1BB0"/>
    <w:lvl w:ilvl="0" w:tplc="2C0C0005">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 w15:restartNumberingAfterBreak="0">
    <w:nsid w:val="11645844"/>
    <w:multiLevelType w:val="hybridMultilevel"/>
    <w:tmpl w:val="1264FF7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18276F"/>
    <w:multiLevelType w:val="hybridMultilevel"/>
    <w:tmpl w:val="26B6835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15:restartNumberingAfterBreak="0">
    <w:nsid w:val="1B361BFF"/>
    <w:multiLevelType w:val="hybridMultilevel"/>
    <w:tmpl w:val="D3AAB318"/>
    <w:lvl w:ilvl="0" w:tplc="2C0C0005">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 w15:restartNumberingAfterBreak="0">
    <w:nsid w:val="1CAA59EF"/>
    <w:multiLevelType w:val="hybridMultilevel"/>
    <w:tmpl w:val="C2F6C8E6"/>
    <w:lvl w:ilvl="0" w:tplc="04090005">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 w15:restartNumberingAfterBreak="0">
    <w:nsid w:val="214748E0"/>
    <w:multiLevelType w:val="hybridMultilevel"/>
    <w:tmpl w:val="30267C8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A44264"/>
    <w:multiLevelType w:val="hybridMultilevel"/>
    <w:tmpl w:val="73C0EDE8"/>
    <w:lvl w:ilvl="0" w:tplc="04090005">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 w15:restartNumberingAfterBreak="0">
    <w:nsid w:val="316A6856"/>
    <w:multiLevelType w:val="hybridMultilevel"/>
    <w:tmpl w:val="01AEB6EA"/>
    <w:lvl w:ilvl="0" w:tplc="2C0C0005">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 w15:restartNumberingAfterBreak="0">
    <w:nsid w:val="390834C7"/>
    <w:multiLevelType w:val="hybridMultilevel"/>
    <w:tmpl w:val="CEBEE194"/>
    <w:lvl w:ilvl="0" w:tplc="6C30050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271AFA"/>
    <w:multiLevelType w:val="hybridMultilevel"/>
    <w:tmpl w:val="4F56EE56"/>
    <w:lvl w:ilvl="0" w:tplc="2C0C0005">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 w15:restartNumberingAfterBreak="0">
    <w:nsid w:val="429C259A"/>
    <w:multiLevelType w:val="hybridMultilevel"/>
    <w:tmpl w:val="5BD470DC"/>
    <w:lvl w:ilvl="0" w:tplc="2C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EC423F"/>
    <w:multiLevelType w:val="hybridMultilevel"/>
    <w:tmpl w:val="490A5A8E"/>
    <w:lvl w:ilvl="0" w:tplc="E2427B58">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186B1E"/>
    <w:multiLevelType w:val="hybridMultilevel"/>
    <w:tmpl w:val="4F5035FA"/>
    <w:lvl w:ilvl="0" w:tplc="2C0C0005">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4" w15:restartNumberingAfterBreak="0">
    <w:nsid w:val="4F897FC2"/>
    <w:multiLevelType w:val="hybridMultilevel"/>
    <w:tmpl w:val="F36074D0"/>
    <w:lvl w:ilvl="0" w:tplc="2C0C0005">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5" w15:restartNumberingAfterBreak="0">
    <w:nsid w:val="4FCD42B6"/>
    <w:multiLevelType w:val="hybridMultilevel"/>
    <w:tmpl w:val="A4302D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B3C4716"/>
    <w:multiLevelType w:val="hybridMultilevel"/>
    <w:tmpl w:val="15B410F0"/>
    <w:lvl w:ilvl="0" w:tplc="2C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19589D"/>
    <w:multiLevelType w:val="hybridMultilevel"/>
    <w:tmpl w:val="9022CA7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CC3160"/>
    <w:multiLevelType w:val="hybridMultilevel"/>
    <w:tmpl w:val="C57CA7BE"/>
    <w:lvl w:ilvl="0" w:tplc="2C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4A6EB9"/>
    <w:multiLevelType w:val="hybridMultilevel"/>
    <w:tmpl w:val="216222B2"/>
    <w:lvl w:ilvl="0" w:tplc="2C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8E0E74"/>
    <w:multiLevelType w:val="hybridMultilevel"/>
    <w:tmpl w:val="923C90CC"/>
    <w:lvl w:ilvl="0" w:tplc="2C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202D51"/>
    <w:multiLevelType w:val="hybridMultilevel"/>
    <w:tmpl w:val="7588860E"/>
    <w:lvl w:ilvl="0" w:tplc="2C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692E57"/>
    <w:multiLevelType w:val="hybridMultilevel"/>
    <w:tmpl w:val="2A324DC6"/>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9488161">
    <w:abstractNumId w:val="3"/>
  </w:num>
  <w:num w:numId="2" w16cid:durableId="385418320">
    <w:abstractNumId w:val="7"/>
  </w:num>
  <w:num w:numId="3" w16cid:durableId="172229236">
    <w:abstractNumId w:val="14"/>
  </w:num>
  <w:num w:numId="4" w16cid:durableId="1775713738">
    <w:abstractNumId w:val="5"/>
  </w:num>
  <w:num w:numId="5" w16cid:durableId="1345980441">
    <w:abstractNumId w:val="17"/>
  </w:num>
  <w:num w:numId="6" w16cid:durableId="1965768664">
    <w:abstractNumId w:val="22"/>
  </w:num>
  <w:num w:numId="7" w16cid:durableId="4216581">
    <w:abstractNumId w:val="2"/>
  </w:num>
  <w:num w:numId="8" w16cid:durableId="1319268069">
    <w:abstractNumId w:val="6"/>
  </w:num>
  <w:num w:numId="9" w16cid:durableId="94400223">
    <w:abstractNumId w:val="11"/>
  </w:num>
  <w:num w:numId="10" w16cid:durableId="245113436">
    <w:abstractNumId w:val="15"/>
  </w:num>
  <w:num w:numId="11" w16cid:durableId="447628511">
    <w:abstractNumId w:val="19"/>
  </w:num>
  <w:num w:numId="12" w16cid:durableId="2058583217">
    <w:abstractNumId w:val="20"/>
  </w:num>
  <w:num w:numId="13" w16cid:durableId="1183478373">
    <w:abstractNumId w:val="18"/>
  </w:num>
  <w:num w:numId="14" w16cid:durableId="1630628860">
    <w:abstractNumId w:val="0"/>
  </w:num>
  <w:num w:numId="15" w16cid:durableId="223223383">
    <w:abstractNumId w:val="9"/>
  </w:num>
  <w:num w:numId="16" w16cid:durableId="2144693367">
    <w:abstractNumId w:val="12"/>
  </w:num>
  <w:num w:numId="17" w16cid:durableId="329143152">
    <w:abstractNumId w:val="21"/>
  </w:num>
  <w:num w:numId="18" w16cid:durableId="1179349688">
    <w:abstractNumId w:val="16"/>
  </w:num>
  <w:num w:numId="19" w16cid:durableId="1614165877">
    <w:abstractNumId w:val="13"/>
  </w:num>
  <w:num w:numId="20" w16cid:durableId="758984281">
    <w:abstractNumId w:val="10"/>
  </w:num>
  <w:num w:numId="21" w16cid:durableId="1218123514">
    <w:abstractNumId w:val="8"/>
  </w:num>
  <w:num w:numId="22" w16cid:durableId="1522620645">
    <w:abstractNumId w:val="1"/>
  </w:num>
  <w:num w:numId="23" w16cid:durableId="255677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9D2"/>
    <w:rsid w:val="00000FDC"/>
    <w:rsid w:val="00042585"/>
    <w:rsid w:val="000444FB"/>
    <w:rsid w:val="000557D8"/>
    <w:rsid w:val="00066694"/>
    <w:rsid w:val="00072720"/>
    <w:rsid w:val="00080CC1"/>
    <w:rsid w:val="000B25D3"/>
    <w:rsid w:val="000F69CF"/>
    <w:rsid w:val="00101F76"/>
    <w:rsid w:val="00176238"/>
    <w:rsid w:val="001C69D2"/>
    <w:rsid w:val="001E1BB0"/>
    <w:rsid w:val="001F5B5D"/>
    <w:rsid w:val="002E1ADC"/>
    <w:rsid w:val="003458B4"/>
    <w:rsid w:val="003A1D67"/>
    <w:rsid w:val="00443A61"/>
    <w:rsid w:val="004772FC"/>
    <w:rsid w:val="00477D41"/>
    <w:rsid w:val="0050324D"/>
    <w:rsid w:val="0053062E"/>
    <w:rsid w:val="0054250E"/>
    <w:rsid w:val="005A7406"/>
    <w:rsid w:val="005D4111"/>
    <w:rsid w:val="0062053D"/>
    <w:rsid w:val="00633EAD"/>
    <w:rsid w:val="006D503A"/>
    <w:rsid w:val="006F47EA"/>
    <w:rsid w:val="00704088"/>
    <w:rsid w:val="00751A23"/>
    <w:rsid w:val="00826156"/>
    <w:rsid w:val="008531DA"/>
    <w:rsid w:val="00877287"/>
    <w:rsid w:val="0093242A"/>
    <w:rsid w:val="00A06E3C"/>
    <w:rsid w:val="00A44D2F"/>
    <w:rsid w:val="00AA5B59"/>
    <w:rsid w:val="00B12CD7"/>
    <w:rsid w:val="00B13C6A"/>
    <w:rsid w:val="00B2146C"/>
    <w:rsid w:val="00B52CE4"/>
    <w:rsid w:val="00B55F40"/>
    <w:rsid w:val="00C87698"/>
    <w:rsid w:val="00CB07FE"/>
    <w:rsid w:val="00DF200A"/>
    <w:rsid w:val="00E34BD8"/>
    <w:rsid w:val="00E42F85"/>
    <w:rsid w:val="00E57747"/>
    <w:rsid w:val="00E761A9"/>
    <w:rsid w:val="00E95B41"/>
    <w:rsid w:val="00F57709"/>
    <w:rsid w:val="00F62CA4"/>
    <w:rsid w:val="00F84A53"/>
    <w:rsid w:val="00F908CF"/>
    <w:rsid w:val="00FA115A"/>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755E3"/>
  <w15:chartTrackingRefBased/>
  <w15:docId w15:val="{A3189FF2-FEA1-42F5-9531-CFF57DF69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M"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C69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C69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C69D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C69D2"/>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C69D2"/>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C69D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C69D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C69D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C69D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C69D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C69D2"/>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C69D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C69D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C69D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C69D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C69D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C69D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C69D2"/>
    <w:rPr>
      <w:rFonts w:eastAsiaTheme="majorEastAsia" w:cstheme="majorBidi"/>
      <w:color w:val="272727" w:themeColor="text1" w:themeTint="D8"/>
    </w:rPr>
  </w:style>
  <w:style w:type="paragraph" w:styleId="Titre">
    <w:name w:val="Title"/>
    <w:basedOn w:val="Normal"/>
    <w:next w:val="Normal"/>
    <w:link w:val="TitreCar"/>
    <w:uiPriority w:val="10"/>
    <w:qFormat/>
    <w:rsid w:val="001C69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C69D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C69D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C69D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C69D2"/>
    <w:pPr>
      <w:spacing w:before="160"/>
      <w:jc w:val="center"/>
    </w:pPr>
    <w:rPr>
      <w:i/>
      <w:iCs/>
      <w:color w:val="404040" w:themeColor="text1" w:themeTint="BF"/>
    </w:rPr>
  </w:style>
  <w:style w:type="character" w:customStyle="1" w:styleId="CitationCar">
    <w:name w:val="Citation Car"/>
    <w:basedOn w:val="Policepardfaut"/>
    <w:link w:val="Citation"/>
    <w:uiPriority w:val="29"/>
    <w:rsid w:val="001C69D2"/>
    <w:rPr>
      <w:i/>
      <w:iCs/>
      <w:color w:val="404040" w:themeColor="text1" w:themeTint="BF"/>
    </w:rPr>
  </w:style>
  <w:style w:type="paragraph" w:styleId="Paragraphedeliste">
    <w:name w:val="List Paragraph"/>
    <w:aliases w:val="References,Numbered paragraph,Style 3,List Paragraph3,List Paragraph1,Bullets,Paragraphe de liste1"/>
    <w:basedOn w:val="Normal"/>
    <w:link w:val="ParagraphedelisteCar"/>
    <w:uiPriority w:val="34"/>
    <w:qFormat/>
    <w:rsid w:val="001C69D2"/>
    <w:pPr>
      <w:ind w:left="720"/>
      <w:contextualSpacing/>
    </w:pPr>
  </w:style>
  <w:style w:type="character" w:styleId="Accentuationintense">
    <w:name w:val="Intense Emphasis"/>
    <w:basedOn w:val="Policepardfaut"/>
    <w:uiPriority w:val="21"/>
    <w:qFormat/>
    <w:rsid w:val="001C69D2"/>
    <w:rPr>
      <w:i/>
      <w:iCs/>
      <w:color w:val="0F4761" w:themeColor="accent1" w:themeShade="BF"/>
    </w:rPr>
  </w:style>
  <w:style w:type="paragraph" w:styleId="Citationintense">
    <w:name w:val="Intense Quote"/>
    <w:basedOn w:val="Normal"/>
    <w:next w:val="Normal"/>
    <w:link w:val="CitationintenseCar"/>
    <w:uiPriority w:val="30"/>
    <w:qFormat/>
    <w:rsid w:val="001C69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C69D2"/>
    <w:rPr>
      <w:i/>
      <w:iCs/>
      <w:color w:val="0F4761" w:themeColor="accent1" w:themeShade="BF"/>
    </w:rPr>
  </w:style>
  <w:style w:type="character" w:styleId="Rfrenceintense">
    <w:name w:val="Intense Reference"/>
    <w:basedOn w:val="Policepardfaut"/>
    <w:uiPriority w:val="32"/>
    <w:qFormat/>
    <w:rsid w:val="001C69D2"/>
    <w:rPr>
      <w:b/>
      <w:bCs/>
      <w:smallCaps/>
      <w:color w:val="0F4761" w:themeColor="accent1" w:themeShade="BF"/>
      <w:spacing w:val="5"/>
    </w:rPr>
  </w:style>
  <w:style w:type="table" w:styleId="Grilledutableau">
    <w:name w:val="Table Grid"/>
    <w:basedOn w:val="TableauNormal"/>
    <w:uiPriority w:val="39"/>
    <w:rsid w:val="001C6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8772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tte">
    <w:name w:val="header"/>
    <w:basedOn w:val="Normal"/>
    <w:link w:val="En-tteCar"/>
    <w:uiPriority w:val="99"/>
    <w:unhideWhenUsed/>
    <w:rsid w:val="00F57709"/>
    <w:pPr>
      <w:tabs>
        <w:tab w:val="center" w:pos="4536"/>
        <w:tab w:val="right" w:pos="9072"/>
      </w:tabs>
      <w:spacing w:after="0" w:line="240" w:lineRule="auto"/>
    </w:pPr>
  </w:style>
  <w:style w:type="character" w:customStyle="1" w:styleId="En-tteCar">
    <w:name w:val="En-tête Car"/>
    <w:basedOn w:val="Policepardfaut"/>
    <w:link w:val="En-tte"/>
    <w:uiPriority w:val="99"/>
    <w:rsid w:val="00F57709"/>
  </w:style>
  <w:style w:type="paragraph" w:styleId="Pieddepage">
    <w:name w:val="footer"/>
    <w:basedOn w:val="Normal"/>
    <w:link w:val="PieddepageCar"/>
    <w:uiPriority w:val="99"/>
    <w:unhideWhenUsed/>
    <w:rsid w:val="00F577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09"/>
  </w:style>
  <w:style w:type="paragraph" w:customStyle="1" w:styleId="Default">
    <w:name w:val="Default"/>
    <w:rsid w:val="0093242A"/>
    <w:pPr>
      <w:autoSpaceDE w:val="0"/>
      <w:autoSpaceDN w:val="0"/>
      <w:adjustRightInd w:val="0"/>
      <w:spacing w:after="0" w:line="240" w:lineRule="auto"/>
    </w:pPr>
    <w:rPr>
      <w:rFonts w:ascii="Arial" w:hAnsi="Arial" w:cs="Arial"/>
      <w:color w:val="000000"/>
      <w:kern w:val="0"/>
      <w:lang w:val="fr-FR"/>
      <w14:ligatures w14:val="none"/>
    </w:rPr>
  </w:style>
  <w:style w:type="character" w:styleId="Lienhypertexte">
    <w:name w:val="Hyperlink"/>
    <w:basedOn w:val="Policepardfaut"/>
    <w:uiPriority w:val="99"/>
    <w:unhideWhenUsed/>
    <w:rsid w:val="0093242A"/>
    <w:rPr>
      <w:color w:val="0000FF"/>
      <w:u w:val="single"/>
    </w:rPr>
  </w:style>
  <w:style w:type="character" w:styleId="lev">
    <w:name w:val="Strong"/>
    <w:basedOn w:val="Policepardfaut"/>
    <w:uiPriority w:val="22"/>
    <w:qFormat/>
    <w:rsid w:val="008531DA"/>
    <w:rPr>
      <w:b/>
      <w:bCs/>
    </w:rPr>
  </w:style>
  <w:style w:type="character" w:customStyle="1" w:styleId="ParagraphedelisteCar">
    <w:name w:val="Paragraphe de liste Car"/>
    <w:aliases w:val="References Car,Numbered paragraph Car,Style 3 Car,List Paragraph3 Car,List Paragraph1 Car,Bullets Car,Paragraphe de liste1 Car"/>
    <w:link w:val="Paragraphedeliste"/>
    <w:uiPriority w:val="34"/>
    <w:locked/>
    <w:rsid w:val="000F6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opac.cm@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1240</Words>
  <Characters>6825</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PROPAC</dc:creator>
  <cp:keywords/>
  <dc:description/>
  <cp:lastModifiedBy>DREM-TAING TOUTKOUL</cp:lastModifiedBy>
  <cp:revision>6</cp:revision>
  <cp:lastPrinted>2026-03-10T11:16:00Z</cp:lastPrinted>
  <dcterms:created xsi:type="dcterms:W3CDTF">2026-03-10T12:22:00Z</dcterms:created>
  <dcterms:modified xsi:type="dcterms:W3CDTF">2026-05-12T09:00:00Z</dcterms:modified>
</cp:coreProperties>
</file>